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5A8CA" w14:textId="0BBE6415" w:rsidR="00434A8A" w:rsidRDefault="00434A8A" w:rsidP="00434A8A">
      <w:pPr>
        <w:spacing w:after="0"/>
        <w:ind w:left="-425" w:right="425" w:firstLine="709"/>
        <w:contextualSpacing/>
        <w:jc w:val="both"/>
      </w:pPr>
    </w:p>
    <w:p w14:paraId="05AA43E1" w14:textId="5B709B60" w:rsidR="00F12C76" w:rsidRPr="00C25CFC" w:rsidRDefault="00434A8A" w:rsidP="00434A8A">
      <w:pPr>
        <w:spacing w:after="0"/>
        <w:ind w:left="-425" w:right="425" w:hanging="1"/>
        <w:contextualSpacing/>
        <w:jc w:val="center"/>
        <w:rPr>
          <w:rFonts w:ascii="Arial" w:hAnsi="Arial" w:cs="Arial"/>
          <w:b/>
          <w:bCs/>
          <w:i/>
          <w:iCs/>
          <w:color w:val="990099"/>
          <w:sz w:val="32"/>
          <w:szCs w:val="32"/>
        </w:rPr>
      </w:pPr>
      <w:r w:rsidRPr="00C25CFC">
        <w:rPr>
          <w:rFonts w:ascii="Arial" w:hAnsi="Arial" w:cs="Arial"/>
          <w:b/>
          <w:bCs/>
          <w:i/>
          <w:iCs/>
          <w:color w:val="990099"/>
          <w:sz w:val="32"/>
          <w:szCs w:val="32"/>
        </w:rPr>
        <w:t>Воспитание самостоятельности у детей раннего возраста</w:t>
      </w:r>
    </w:p>
    <w:p w14:paraId="06613D12" w14:textId="77777777" w:rsidR="00434A8A" w:rsidRDefault="00434A8A" w:rsidP="00434A8A">
      <w:pPr>
        <w:spacing w:after="0"/>
        <w:ind w:left="-425" w:right="425" w:firstLine="709"/>
        <w:contextualSpacing/>
        <w:jc w:val="both"/>
      </w:pPr>
    </w:p>
    <w:p w14:paraId="7B53BA53" w14:textId="08DE4DB2" w:rsidR="00434A8A" w:rsidRDefault="00434A8A" w:rsidP="00434A8A">
      <w:pPr>
        <w:spacing w:after="0"/>
        <w:ind w:left="-425" w:right="425" w:firstLine="709"/>
        <w:contextualSpacing/>
        <w:jc w:val="both"/>
        <w:rPr>
          <w:i/>
          <w:iCs/>
        </w:rPr>
      </w:pPr>
      <w:r>
        <w:t xml:space="preserve">Стремление к самостоятельности - одно из ценных свойств психики ребенка - проявляется очень рано. Важно не оставлять это стремление без внимания, развивать его, поддерживать и стимулировать попытки ребенка выполнять то или иное действие самостоятельно. В желании «Я сам!» выражается стремление к активному осмысливанию мира, к самоутверждению. Если постоянно глушить это желание, то дети растут пассивными, не готовыми к каким-либо трудностям. Они всегда ждут, когда за них всё сделают взрослые. </w:t>
      </w:r>
      <w:r w:rsidRPr="00434A8A">
        <w:rPr>
          <w:i/>
          <w:iCs/>
          <w:color w:val="FF0000"/>
          <w:u w:val="single"/>
        </w:rPr>
        <w:t>Вот почему надо принять за правило:</w:t>
      </w:r>
      <w:r w:rsidRPr="00434A8A">
        <w:rPr>
          <w:color w:val="FF0000"/>
        </w:rPr>
        <w:t xml:space="preserve"> </w:t>
      </w:r>
      <w:r w:rsidRPr="00434A8A">
        <w:rPr>
          <w:i/>
          <w:iCs/>
        </w:rPr>
        <w:t>никогда не делать за ребенка то, что он может сделать сам, а каждое, даже небольшое достижение поддерживать.</w:t>
      </w:r>
      <w:r w:rsidR="00C25CFC" w:rsidRPr="00C25CFC">
        <w:rPr>
          <w:noProof/>
        </w:rPr>
        <w:t xml:space="preserve"> </w:t>
      </w:r>
    </w:p>
    <w:p w14:paraId="455E77D8" w14:textId="535760A2" w:rsidR="00434A8A" w:rsidRPr="00434A8A" w:rsidRDefault="001C33D1" w:rsidP="00434A8A">
      <w:pPr>
        <w:spacing w:after="0"/>
        <w:ind w:left="-425" w:right="425" w:firstLine="709"/>
        <w:contextualSpacing/>
        <w:jc w:val="both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3C1DDD9" wp14:editId="71EC9023">
            <wp:simplePos x="0" y="0"/>
            <wp:positionH relativeFrom="column">
              <wp:posOffset>2748280</wp:posOffset>
            </wp:positionH>
            <wp:positionV relativeFrom="paragraph">
              <wp:posOffset>1292860</wp:posOffset>
            </wp:positionV>
            <wp:extent cx="3041650" cy="2771775"/>
            <wp:effectExtent l="0" t="0" r="6350" b="9525"/>
            <wp:wrapThrough wrapText="bothSides">
              <wp:wrapPolygon edited="0">
                <wp:start x="14881" y="0"/>
                <wp:lineTo x="14610" y="297"/>
                <wp:lineTo x="12987" y="2375"/>
                <wp:lineTo x="11770" y="2969"/>
                <wp:lineTo x="10146" y="4305"/>
                <wp:lineTo x="10146" y="4899"/>
                <wp:lineTo x="9064" y="7126"/>
                <wp:lineTo x="6494" y="8610"/>
                <wp:lineTo x="5817" y="9204"/>
                <wp:lineTo x="5141" y="9649"/>
                <wp:lineTo x="4870" y="10392"/>
                <wp:lineTo x="5005" y="14252"/>
                <wp:lineTo x="0" y="14845"/>
                <wp:lineTo x="0" y="21526"/>
                <wp:lineTo x="21510" y="21526"/>
                <wp:lineTo x="21510" y="18705"/>
                <wp:lineTo x="19345" y="16627"/>
                <wp:lineTo x="18939" y="14252"/>
                <wp:lineTo x="19751" y="14252"/>
                <wp:lineTo x="19751" y="13361"/>
                <wp:lineTo x="19075" y="11876"/>
                <wp:lineTo x="19616" y="9501"/>
                <wp:lineTo x="19481" y="7126"/>
                <wp:lineTo x="18939" y="4454"/>
                <wp:lineTo x="17181" y="2821"/>
                <wp:lineTo x="16910" y="1336"/>
                <wp:lineTo x="16234" y="0"/>
                <wp:lineTo x="14881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A8A">
        <w:t>Ребенок постоянно   нуждается в одобрении, совете. Это помогает формированию   уверенности в своих силах. Недопустимо делать предметом насмешек и иронии его</w:t>
      </w:r>
      <w:r w:rsidR="00434A8A">
        <w:t xml:space="preserve"> </w:t>
      </w:r>
      <w:r w:rsidR="00434A8A">
        <w:t xml:space="preserve">неумелые действия. То, что для взрослых кажется простым, несложным, от малыша может потребовать больших усилий. Зашнуровать ботинок, застегнуть «непослушную» пуговицу -  для ребенка  ТРУД, требующий   самостоятельности, старания  и  настойчивости   в  достижении   цели.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B168C3" w14:textId="10E7E668" w:rsidR="00434A8A" w:rsidRDefault="00434A8A" w:rsidP="00434A8A">
      <w:pPr>
        <w:spacing w:after="0"/>
        <w:ind w:left="-425" w:right="425" w:firstLine="709"/>
        <w:contextualSpacing/>
        <w:jc w:val="both"/>
      </w:pPr>
      <w:r>
        <w:t xml:space="preserve">Воспитание самостоятельности тесно связано прежде всего с привлечением ребенка к участию в </w:t>
      </w:r>
      <w:r w:rsidRPr="00C25CFC">
        <w:rPr>
          <w:b/>
          <w:bCs/>
          <w:color w:val="C00000"/>
        </w:rPr>
        <w:t>одевании, умывании, кормлении</w:t>
      </w:r>
      <w:r>
        <w:t xml:space="preserve">. Участие в этих процессах привлекает малыша, удовлетворяет растущую потребность в самоутверждении. Первые такие проявления можно наблюдать у ребенка в начале второго года жизни: он уже не хочет пассивно сидеть за столом во время кормления, а тянется за ложкой. Неловкими движениями он зачерпывает ложкой кашу, а подносит её ко рту... пустой. Не беда, что пока только «по усам текло, а в рот не попало»! Взрослый докормит его. Но важно его стремление к самостоятельности, и это надо поддержать.  С 1 года 2 месяцев он учится есть только густую пищу, а потом и суп. Теперь кормление приобретает для него особый интерес, а вместе с тем повышается и аппетит. К полутора годам дети, которых своевременно начали приобщать к этому, с завидным усердием полностью справляются с обедом. Очень важно не упустить благоприятный момент. Если время упущено, ребенок привыкает к тому, что его постоянно кормят взрослые. Ведь по мере расширения круга интересов ребенка и возрастания умелости в обращении с разными игрушками ложка теряет для него свою таинственную привлекательность. Теперь его манит поющий волчок, заводная птичка или </w:t>
      </w:r>
      <w:r>
        <w:lastRenderedPageBreak/>
        <w:t>машина. Он более или менее послушно открывает рот, чтобы его поскорее накормили, и можно было отправиться в мир покоренных им вещей: заводить, катать, строить. В это время научить его есть самостоятельно значительно труднее</w:t>
      </w:r>
      <w:r>
        <w:t>.</w:t>
      </w:r>
    </w:p>
    <w:p w14:paraId="3967EA6E" w14:textId="11E8BD68" w:rsidR="00434A8A" w:rsidRDefault="00434A8A" w:rsidP="00434A8A">
      <w:pPr>
        <w:spacing w:after="0"/>
        <w:ind w:left="-425" w:right="425" w:firstLine="709"/>
        <w:contextualSpacing/>
        <w:jc w:val="both"/>
      </w:pPr>
      <w:r>
        <w:t xml:space="preserve">С 1,5 лет ребенка учат </w:t>
      </w:r>
      <w:r w:rsidRPr="00C25CFC">
        <w:rPr>
          <w:b/>
          <w:bCs/>
          <w:color w:val="C00000"/>
        </w:rPr>
        <w:t>мыть руки</w:t>
      </w:r>
      <w:r>
        <w:t>: сначала он только подставляет их под струю, потом учится потирать одной другую, а после 2 лет - мыть руки с мылом и вытирать их. Малышу удобнее умываться, если он стоит на скамеечке, подставленной к умывальнику. Если же его на руках подносят к крану, научить умыванию в таком неудобном положении очень трудно. Для ребенка все новое сложно. Задача взрослых - облегчить малышу овладение новыми для него действиями.</w:t>
      </w:r>
    </w:p>
    <w:p w14:paraId="2E90D33E" w14:textId="65B2F417" w:rsidR="00434A8A" w:rsidRDefault="00C25CFC" w:rsidP="00434A8A">
      <w:pPr>
        <w:spacing w:after="0"/>
        <w:ind w:left="-425" w:right="425" w:firstLine="709"/>
        <w:contextualSpacing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B2EEF2" wp14:editId="702AB8B2">
            <wp:simplePos x="0" y="0"/>
            <wp:positionH relativeFrom="column">
              <wp:posOffset>-260985</wp:posOffset>
            </wp:positionH>
            <wp:positionV relativeFrom="paragraph">
              <wp:posOffset>40005</wp:posOffset>
            </wp:positionV>
            <wp:extent cx="1838325" cy="2277110"/>
            <wp:effectExtent l="0" t="0" r="9525" b="8890"/>
            <wp:wrapThrough wrapText="bothSides">
              <wp:wrapPolygon edited="0">
                <wp:start x="0" y="0"/>
                <wp:lineTo x="0" y="21504"/>
                <wp:lineTo x="21488" y="21504"/>
                <wp:lineTo x="2148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A8A">
        <w:t xml:space="preserve">В этом возрасте можно приучать его принимать участие </w:t>
      </w:r>
      <w:r w:rsidR="00434A8A" w:rsidRPr="00C25CFC">
        <w:rPr>
          <w:b/>
          <w:bCs/>
          <w:color w:val="C00000"/>
        </w:rPr>
        <w:t>в одевании и раздевании</w:t>
      </w:r>
      <w:r w:rsidR="00434A8A">
        <w:t xml:space="preserve">: сначала снимать с себя расстегнутую и расшнурованную взрослыми обувь, затем носки и штанишки. К трем годам он уже сможет полностью одеваться и раздеваться, застегивать пуговицы. Правда, по началу дело идет медленно и случаются конфузы: ботинки оказываются надетыми не на ту ногу, платье - задом наперед. </w:t>
      </w:r>
    </w:p>
    <w:p w14:paraId="223CF481" w14:textId="73503D5C" w:rsidR="00434A8A" w:rsidRDefault="00434A8A" w:rsidP="00434A8A">
      <w:pPr>
        <w:spacing w:after="0"/>
        <w:ind w:left="-425" w:right="425" w:firstLine="709"/>
        <w:contextualSpacing/>
        <w:jc w:val="both"/>
      </w:pPr>
      <w:r>
        <w:t>Если малыш не изъявляет желания одеваться, может выручить присутствие куклы, которая, как объясняет взрослый будет «учиться это делать,</w:t>
      </w:r>
      <w:r>
        <w:t xml:space="preserve"> </w:t>
      </w:r>
      <w:r>
        <w:t>глядя</w:t>
      </w:r>
      <w:r>
        <w:t xml:space="preserve"> </w:t>
      </w:r>
      <w:r>
        <w:t>на</w:t>
      </w:r>
      <w:r>
        <w:t xml:space="preserve"> </w:t>
      </w:r>
      <w:r>
        <w:t>тебя».</w:t>
      </w:r>
      <w:r w:rsidR="00C25CFC">
        <w:t xml:space="preserve"> </w:t>
      </w:r>
      <w:r>
        <w:t xml:space="preserve">Для                                                                                                                 закрепления навыков одевания и раздевания полезно использовать игру, в процессе которой ребенок проделывает   процедуры с куклой, с мишкой и т.                                                                                                    </w:t>
      </w:r>
    </w:p>
    <w:p w14:paraId="28984CFD" w14:textId="43E05CD3" w:rsidR="00434A8A" w:rsidRDefault="00434A8A" w:rsidP="00434A8A">
      <w:pPr>
        <w:spacing w:after="0"/>
        <w:ind w:left="-425" w:right="425" w:firstLine="709"/>
        <w:contextualSpacing/>
        <w:jc w:val="both"/>
      </w:pPr>
      <w:r w:rsidRPr="00434A8A">
        <w:rPr>
          <w:i/>
          <w:iCs/>
          <w:color w:val="FF0000"/>
        </w:rPr>
        <w:t>Не надо спешить с помощью!</w:t>
      </w:r>
      <w:r w:rsidRPr="00434A8A">
        <w:rPr>
          <w:color w:val="FF0000"/>
        </w:rPr>
        <w:t xml:space="preserve"> </w:t>
      </w:r>
      <w:r>
        <w:t xml:space="preserve">Пусть ошибку ребенок исправит сам. Проявленная малышом настойчивость ценное приобретение, которое пригодится ему в дальнейшем.  </w:t>
      </w:r>
    </w:p>
    <w:p w14:paraId="12B26F42" w14:textId="5A9B9E80" w:rsidR="00C25CFC" w:rsidRDefault="00C25CFC" w:rsidP="00434A8A">
      <w:pPr>
        <w:spacing w:after="0"/>
        <w:ind w:left="-425" w:right="425" w:firstLine="709"/>
        <w:contextualSpacing/>
        <w:jc w:val="both"/>
      </w:pPr>
    </w:p>
    <w:p w14:paraId="0870039C" w14:textId="2AA5D8D5" w:rsidR="00434A8A" w:rsidRPr="00C25CFC" w:rsidRDefault="00434A8A" w:rsidP="00434A8A">
      <w:pPr>
        <w:spacing w:after="0"/>
        <w:ind w:left="-425" w:right="425" w:firstLine="709"/>
        <w:contextualSpacing/>
        <w:jc w:val="both"/>
        <w:rPr>
          <w:i/>
          <w:iCs/>
        </w:rPr>
      </w:pPr>
      <w:r w:rsidRPr="00C25CFC">
        <w:rPr>
          <w:i/>
          <w:iCs/>
        </w:rPr>
        <w:t>Навыки самообслуживания надо воспитывать не для удобства взрослых. В них заложен глубокий нравственный смысл, так как они развивают у малыша способность к усилию, которая в будущем явится необходимым условием трудового воспитания ребенка.</w:t>
      </w:r>
    </w:p>
    <w:p w14:paraId="5F1BBBD3" w14:textId="5D04AD78" w:rsidR="00434A8A" w:rsidRDefault="00434A8A" w:rsidP="00434A8A">
      <w:pPr>
        <w:spacing w:after="0"/>
        <w:ind w:left="-425" w:right="425" w:firstLine="709"/>
        <w:contextualSpacing/>
        <w:jc w:val="both"/>
      </w:pPr>
      <w:r>
        <w:t>Поэтому ошибаются те взрослые, которые считают, что, выполняя все за ребенка, пекутся о его же благе, "облегчают" будто бы его жизнь. Взрослые должны взять за правило никогда не делать за малыша то, что он в состоянии сделать сам.</w:t>
      </w:r>
    </w:p>
    <w:p w14:paraId="3F2B5B9A" w14:textId="09BCEAFF" w:rsidR="00434A8A" w:rsidRDefault="00434A8A" w:rsidP="00434A8A">
      <w:pPr>
        <w:spacing w:after="0"/>
        <w:ind w:left="-425" w:right="425" w:firstLine="709"/>
        <w:contextualSpacing/>
        <w:jc w:val="both"/>
      </w:pPr>
      <w:r>
        <w:t>Ребенок второго года жизни может собрать игрушки и отнести их на место, указанное взрослым. Однако надо приучать его не только убирать все после игры, но и поддерживать порядок во время разнообразных занятий. Для детских вещей родители должны отвести полочки, вешалки, которые расположены так, чтобы детям было удобно доставать до них.</w:t>
      </w:r>
    </w:p>
    <w:p w14:paraId="4A779586" w14:textId="34D3D37D" w:rsidR="00434A8A" w:rsidRDefault="00434A8A" w:rsidP="00434A8A">
      <w:pPr>
        <w:spacing w:after="0"/>
        <w:ind w:left="-425" w:right="425" w:firstLine="709"/>
        <w:contextualSpacing/>
        <w:jc w:val="both"/>
      </w:pPr>
      <w:r>
        <w:t xml:space="preserve">Самостоятельность ребенка проявляется не только в умении выполнять то или иное дело без посторонней помощи, но и в способности приняться за </w:t>
      </w:r>
      <w:r>
        <w:lastRenderedPageBreak/>
        <w:t>него по собственной инициативе. Особенно отчетливо стремление к самостоятельности начинает проявляться на третьем году жизни, когда ребенок то и дело заявляет: "Я сам!"</w:t>
      </w:r>
    </w:p>
    <w:p w14:paraId="431CCC56" w14:textId="448FFA23" w:rsidR="00434A8A" w:rsidRDefault="00434A8A" w:rsidP="00434A8A">
      <w:pPr>
        <w:spacing w:after="0"/>
        <w:ind w:left="-425" w:right="425" w:firstLine="709"/>
        <w:contextualSpacing/>
        <w:jc w:val="both"/>
      </w:pPr>
      <w:r>
        <w:t>Но как поступить, если малыш тянется, например, к ножницам, которыми взрослый вырезает флажки для украшения елки, и требует: "Я сам!" В таком случае полезно не ограничиваться объяснением, что это пока ещё опасное для него занятие, а определить и для ребенка посильную долю участия: пусть, например, аккуратно складывает уже готовые флажки, собирает и относит в указанное место обрезки бумаги. Тогда у него будут все основания для того, чтобы, показывая другим детям красивые флажки на елке, сказать с чувством гордости: "Это мы сами сделали".</w:t>
      </w:r>
    </w:p>
    <w:p w14:paraId="76DAC58B" w14:textId="25F838D1" w:rsidR="00434A8A" w:rsidRDefault="001C33D1" w:rsidP="00434A8A">
      <w:pPr>
        <w:spacing w:after="0"/>
        <w:ind w:left="-425" w:right="425" w:firstLine="709"/>
        <w:contextualSpacing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63301B1" wp14:editId="2E4BE6C3">
            <wp:simplePos x="0" y="0"/>
            <wp:positionH relativeFrom="page">
              <wp:posOffset>4399280</wp:posOffset>
            </wp:positionH>
            <wp:positionV relativeFrom="paragraph">
              <wp:posOffset>73660</wp:posOffset>
            </wp:positionV>
            <wp:extent cx="2238375" cy="2209800"/>
            <wp:effectExtent l="0" t="0" r="9525" b="0"/>
            <wp:wrapThrough wrapText="bothSides">
              <wp:wrapPolygon edited="0">
                <wp:start x="0" y="0"/>
                <wp:lineTo x="0" y="21414"/>
                <wp:lineTo x="21508" y="21414"/>
                <wp:lineTo x="21508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A8A">
        <w:t>Если малышу поручили вытереть пролитую на подоконнике воду, надо проследить</w:t>
      </w:r>
      <w:r w:rsidR="00434A8A">
        <w:t xml:space="preserve">, </w:t>
      </w:r>
      <w:r w:rsidR="00434A8A">
        <w:t>чтобы он выполнил   поручение старательно и аккуратно, а не бегал по комнате</w:t>
      </w:r>
      <w:r w:rsidR="00434A8A">
        <w:t xml:space="preserve">, </w:t>
      </w:r>
      <w:r w:rsidR="00434A8A">
        <w:t>размахивая тряпкой, как флажком. Постепенно надо подводить ребенка к тому, чтобы он понимал, где игра, а где труд, и не превращал его в забаву. Этому помогает закрепление за ребенком постоянных п о р у ч е н и й.  Возможности маленького ребенка в этом отношении еще очень невелики, но и не равны нулю. Его обязанностью может стать помощь в приготовлении стола к обеду: поставить хлебницу, разложить приборы и салфетки; поддержание порядка в игровом уголке, помощь в кормлении рыбок в аквариуме или в поливке комнатных растений. Все это воспитывает у ребенка ответственность, сознание того, что он должен выполнить дело, которое ему доверили взрослые. В этом заключено большое нравственное значение. Ребенок учится заботиться о других, он привыкает к тому, что не всегда можно делать только то, что хочется, но приходится выполнять и то, что надо делать. Предупреждение всех желаний ребенка, освобождение от каких бы то ни было обязанностей, от необходимости затрачивать усилия, напротив воспитывают у ребенка лень, апатию, эгоизм.</w:t>
      </w:r>
      <w:r w:rsidRPr="001C33D1">
        <w:rPr>
          <w:noProof/>
        </w:rPr>
        <w:t xml:space="preserve"> </w:t>
      </w:r>
    </w:p>
    <w:p w14:paraId="4AF1836E" w14:textId="12C809DC" w:rsidR="00434A8A" w:rsidRDefault="00434A8A" w:rsidP="00434A8A">
      <w:pPr>
        <w:spacing w:after="0"/>
        <w:ind w:left="-425" w:right="425" w:firstLine="709"/>
        <w:contextualSpacing/>
        <w:jc w:val="both"/>
      </w:pPr>
      <w:r>
        <w:t>Привлекая малыша к посильной помощи взрослым, к выполнению их поручений, надо позаботиться о том, чтобы действия сопровождались радостными переживаниями: не требовать от ребенка выполнения задания, а заинтересовать самим процессом труда или его результатом, не скупиться на похвалу, а порадоваться с ним успеху. Все это создает бодрую, жизнерадостную атмосферу, желание быть полезным для других, помогать им.</w:t>
      </w:r>
    </w:p>
    <w:p w14:paraId="2FA8FE97" w14:textId="31AE4EF7" w:rsidR="00434A8A" w:rsidRPr="00C25CFC" w:rsidRDefault="00434A8A" w:rsidP="00434A8A">
      <w:pPr>
        <w:spacing w:after="0"/>
        <w:ind w:left="-425" w:right="425" w:firstLine="709"/>
        <w:contextualSpacing/>
        <w:jc w:val="both"/>
        <w:rPr>
          <w:i/>
          <w:iCs/>
          <w:color w:val="C00000"/>
        </w:rPr>
      </w:pPr>
      <w:r w:rsidRPr="00C25CFC">
        <w:rPr>
          <w:i/>
          <w:iCs/>
          <w:color w:val="C00000"/>
        </w:rPr>
        <w:t>Большую ошибку допускают, когда наказывают ребенка трудом.</w:t>
      </w:r>
    </w:p>
    <w:p w14:paraId="6848CD47" w14:textId="4982E436" w:rsidR="00434A8A" w:rsidRDefault="00434A8A" w:rsidP="00434A8A">
      <w:pPr>
        <w:spacing w:after="0"/>
        <w:ind w:left="-425" w:right="425" w:firstLine="709"/>
        <w:contextualSpacing/>
        <w:jc w:val="both"/>
      </w:pPr>
      <w:r>
        <w:t xml:space="preserve">"Не послушался, шумел при гостях – будешь за это помогать мне посуду мыть".                          </w:t>
      </w:r>
    </w:p>
    <w:p w14:paraId="086360F1" w14:textId="07EFE3B9" w:rsidR="00434A8A" w:rsidRDefault="00434A8A" w:rsidP="00434A8A">
      <w:pPr>
        <w:spacing w:after="0"/>
        <w:ind w:left="-425" w:right="425" w:firstLine="709"/>
        <w:contextualSpacing/>
        <w:jc w:val="both"/>
      </w:pPr>
      <w:r>
        <w:t>Вполне закономерно, что в следующий раз, когда мама, давно забывшая про это происшествие, предлагает сыну помыть ложки, мальчик протестует и с плачем заявляет:</w:t>
      </w:r>
    </w:p>
    <w:p w14:paraId="46346E61" w14:textId="06F3705D" w:rsidR="00434A8A" w:rsidRDefault="00434A8A" w:rsidP="00434A8A">
      <w:pPr>
        <w:spacing w:after="0"/>
        <w:ind w:left="-425" w:right="425" w:firstLine="709"/>
        <w:contextualSpacing/>
        <w:jc w:val="both"/>
      </w:pPr>
      <w:r>
        <w:lastRenderedPageBreak/>
        <w:t>"Я ничего плохого не сделал". Так дети начинают рассматривать труд как наказание.</w:t>
      </w:r>
    </w:p>
    <w:p w14:paraId="689702A5" w14:textId="5BB8727C" w:rsidR="00434A8A" w:rsidRDefault="00434A8A" w:rsidP="00434A8A">
      <w:pPr>
        <w:spacing w:after="0"/>
        <w:ind w:left="-425" w:right="425" w:firstLine="709"/>
        <w:contextualSpacing/>
        <w:jc w:val="both"/>
      </w:pPr>
      <w:r w:rsidRPr="00C25CFC">
        <w:rPr>
          <w:i/>
          <w:iCs/>
          <w:color w:val="C00000"/>
        </w:rPr>
        <w:t>Самостоятельность</w:t>
      </w:r>
      <w:r w:rsidR="00C25CFC" w:rsidRPr="00C25CFC">
        <w:rPr>
          <w:i/>
          <w:iCs/>
          <w:color w:val="C00000"/>
        </w:rPr>
        <w:t xml:space="preserve"> </w:t>
      </w:r>
      <w:proofErr w:type="gramStart"/>
      <w:r w:rsidR="00C25CFC" w:rsidRPr="00C25CFC">
        <w:rPr>
          <w:i/>
          <w:iCs/>
          <w:color w:val="C00000"/>
        </w:rPr>
        <w:t xml:space="preserve">- </w:t>
      </w:r>
      <w:r w:rsidRPr="00C25CFC">
        <w:rPr>
          <w:i/>
          <w:iCs/>
          <w:color w:val="C00000"/>
        </w:rPr>
        <w:t>это</w:t>
      </w:r>
      <w:proofErr w:type="gramEnd"/>
      <w:r w:rsidRPr="00C25CFC">
        <w:rPr>
          <w:i/>
          <w:iCs/>
          <w:color w:val="C00000"/>
        </w:rPr>
        <w:t xml:space="preserve"> не только навыки связанные с самообслуживанием. Это и умение занять себя. </w:t>
      </w:r>
      <w:r>
        <w:t>Уже на первом году жизни важно приучить ребенка часть времени проводить без участия взрослого, занимаясь предложенными им игрушками. Эту линию надо продолжить и в дальнейшем. Воспитание самостоятельности не означает, безусловно, устранения взрослого. Напротив, детскую деятельность необходимо направлять, надо разумно руководить ею, оставляя место для проявления самостоятельности и инициативы. Скажем, малыш длительное время играет однообразно: возит машину вперед и назад. Надо посоветовать ему, как продолжить игру. Может быть для той же машины построить гараж. В следующий раз это поможет ему самостоятельно придумать продолжение игры.</w:t>
      </w:r>
    </w:p>
    <w:p w14:paraId="297C0BFA" w14:textId="6B9CF363" w:rsidR="00434A8A" w:rsidRDefault="00434A8A" w:rsidP="00434A8A">
      <w:pPr>
        <w:spacing w:after="0"/>
        <w:ind w:left="-425" w:right="425" w:firstLine="709"/>
        <w:contextualSpacing/>
        <w:jc w:val="both"/>
      </w:pPr>
      <w:r>
        <w:t>Повседневная жизнь предоставляет множество разнообразных возможностей для воспитания у ребенка желания быть самостоятельным. На прогулке полезно обратить внимание малыша на проявления этого качества у других детей, а читая книжку – у персонажей литературных произведений. Если ребенок не сразу сообразит, как сложить разрезные картинки или кубики с картинками, не надо торопиться подсказывать, полезнее предложить ему догадаться самому.</w:t>
      </w:r>
    </w:p>
    <w:p w14:paraId="578EF021" w14:textId="24E0FDAD" w:rsidR="00434A8A" w:rsidRDefault="00434A8A" w:rsidP="00434A8A">
      <w:pPr>
        <w:spacing w:after="0"/>
        <w:ind w:left="-425" w:right="425" w:firstLine="709"/>
        <w:contextualSpacing/>
        <w:jc w:val="both"/>
      </w:pPr>
      <w:r>
        <w:t>Решающее значение в воспитании ребенка имеет вся атмосфера, принятая в семье, господствующие в ней стиль и тон обращения друг с другом, взаимоотношения между ее членами. Доброжелательность, стремление помочь друг другу, общий трудовой настрой оказывают благоприятное влияние на формирование личности ребенка и, в частности, самостоятельности.</w:t>
      </w:r>
    </w:p>
    <w:p w14:paraId="1FC2BA65" w14:textId="7C18CD4A" w:rsidR="00C25CFC" w:rsidRDefault="001C33D1" w:rsidP="00434A8A">
      <w:pPr>
        <w:spacing w:after="0"/>
        <w:ind w:left="-425" w:right="425" w:firstLine="709"/>
        <w:contextualSpacing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E1F738" wp14:editId="0C9BC298">
            <wp:simplePos x="0" y="0"/>
            <wp:positionH relativeFrom="column">
              <wp:posOffset>691515</wp:posOffset>
            </wp:positionH>
            <wp:positionV relativeFrom="paragraph">
              <wp:posOffset>23495</wp:posOffset>
            </wp:positionV>
            <wp:extent cx="3988435" cy="2600325"/>
            <wp:effectExtent l="0" t="0" r="0" b="9525"/>
            <wp:wrapThrough wrapText="bothSides">
              <wp:wrapPolygon edited="0">
                <wp:start x="0" y="0"/>
                <wp:lineTo x="0" y="21521"/>
                <wp:lineTo x="21459" y="21521"/>
                <wp:lineTo x="2145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43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8C5EC" w14:textId="78E81FCC" w:rsidR="00C25CFC" w:rsidRDefault="00C25CFC" w:rsidP="00434A8A">
      <w:pPr>
        <w:spacing w:after="0"/>
        <w:ind w:left="-425" w:right="425" w:firstLine="709"/>
        <w:contextualSpacing/>
        <w:jc w:val="both"/>
      </w:pPr>
    </w:p>
    <w:p w14:paraId="0C34E47A" w14:textId="48834E3A" w:rsidR="00C25CFC" w:rsidRDefault="00C25CFC" w:rsidP="00434A8A">
      <w:pPr>
        <w:spacing w:after="0"/>
        <w:ind w:left="-425" w:right="425" w:firstLine="709"/>
        <w:contextualSpacing/>
        <w:jc w:val="both"/>
      </w:pPr>
    </w:p>
    <w:p w14:paraId="60A8BFEF" w14:textId="77777777" w:rsidR="001C33D1" w:rsidRDefault="001C33D1" w:rsidP="00C25CFC">
      <w:pPr>
        <w:spacing w:after="0"/>
        <w:ind w:left="-425" w:right="425" w:firstLine="709"/>
        <w:contextualSpacing/>
        <w:jc w:val="right"/>
        <w:rPr>
          <w:i/>
          <w:iCs/>
        </w:rPr>
      </w:pPr>
    </w:p>
    <w:p w14:paraId="31F26904" w14:textId="77777777" w:rsidR="001C33D1" w:rsidRDefault="001C33D1" w:rsidP="00C25CFC">
      <w:pPr>
        <w:spacing w:after="0"/>
        <w:ind w:left="-425" w:right="425" w:firstLine="709"/>
        <w:contextualSpacing/>
        <w:jc w:val="right"/>
        <w:rPr>
          <w:i/>
          <w:iCs/>
        </w:rPr>
      </w:pPr>
    </w:p>
    <w:p w14:paraId="6F62BAE8" w14:textId="77777777" w:rsidR="001C33D1" w:rsidRDefault="001C33D1" w:rsidP="00C25CFC">
      <w:pPr>
        <w:spacing w:after="0"/>
        <w:ind w:left="-425" w:right="425" w:firstLine="709"/>
        <w:contextualSpacing/>
        <w:jc w:val="right"/>
        <w:rPr>
          <w:i/>
          <w:iCs/>
        </w:rPr>
      </w:pPr>
    </w:p>
    <w:p w14:paraId="2BA4DBA1" w14:textId="77777777" w:rsidR="001C33D1" w:rsidRDefault="001C33D1" w:rsidP="00C25CFC">
      <w:pPr>
        <w:spacing w:after="0"/>
        <w:ind w:left="-425" w:right="425" w:firstLine="709"/>
        <w:contextualSpacing/>
        <w:jc w:val="right"/>
        <w:rPr>
          <w:i/>
          <w:iCs/>
        </w:rPr>
      </w:pPr>
    </w:p>
    <w:p w14:paraId="52225FF0" w14:textId="77777777" w:rsidR="001C33D1" w:rsidRDefault="001C33D1" w:rsidP="00C25CFC">
      <w:pPr>
        <w:spacing w:after="0"/>
        <w:ind w:left="-425" w:right="425" w:firstLine="709"/>
        <w:contextualSpacing/>
        <w:jc w:val="right"/>
        <w:rPr>
          <w:i/>
          <w:iCs/>
        </w:rPr>
      </w:pPr>
    </w:p>
    <w:p w14:paraId="7C30FCB5" w14:textId="77777777" w:rsidR="001C33D1" w:rsidRDefault="001C33D1" w:rsidP="00C25CFC">
      <w:pPr>
        <w:spacing w:after="0"/>
        <w:ind w:left="-425" w:right="425" w:firstLine="709"/>
        <w:contextualSpacing/>
        <w:jc w:val="right"/>
        <w:rPr>
          <w:i/>
          <w:iCs/>
        </w:rPr>
      </w:pPr>
    </w:p>
    <w:p w14:paraId="1CEF329E" w14:textId="77777777" w:rsidR="001C33D1" w:rsidRDefault="001C33D1" w:rsidP="00C25CFC">
      <w:pPr>
        <w:spacing w:after="0"/>
        <w:ind w:left="-425" w:right="425" w:firstLine="709"/>
        <w:contextualSpacing/>
        <w:jc w:val="right"/>
        <w:rPr>
          <w:i/>
          <w:iCs/>
        </w:rPr>
      </w:pPr>
    </w:p>
    <w:p w14:paraId="7C7CF81C" w14:textId="77777777" w:rsidR="001C33D1" w:rsidRDefault="001C33D1" w:rsidP="00C25CFC">
      <w:pPr>
        <w:spacing w:after="0"/>
        <w:ind w:left="-425" w:right="425" w:firstLine="709"/>
        <w:contextualSpacing/>
        <w:jc w:val="right"/>
        <w:rPr>
          <w:i/>
          <w:iCs/>
        </w:rPr>
      </w:pPr>
    </w:p>
    <w:p w14:paraId="4DB76934" w14:textId="1F75925F" w:rsidR="00C25CFC" w:rsidRPr="00C25CFC" w:rsidRDefault="00C25CFC" w:rsidP="00C25CFC">
      <w:pPr>
        <w:spacing w:after="0"/>
        <w:ind w:left="-425" w:right="425" w:firstLine="709"/>
        <w:contextualSpacing/>
        <w:jc w:val="right"/>
        <w:rPr>
          <w:i/>
          <w:iCs/>
        </w:rPr>
      </w:pPr>
      <w:bookmarkStart w:id="0" w:name="_GoBack"/>
      <w:bookmarkEnd w:id="0"/>
      <w:r w:rsidRPr="00C25CFC">
        <w:rPr>
          <w:i/>
          <w:iCs/>
        </w:rPr>
        <w:t>Учитель-дефектолог Калюжная Л.В.</w:t>
      </w:r>
    </w:p>
    <w:sectPr w:rsidR="00C25CFC" w:rsidRPr="00C25CFC" w:rsidSect="00434A8A">
      <w:pgSz w:w="11906" w:h="16838" w:code="9"/>
      <w:pgMar w:top="1134" w:right="851" w:bottom="1134" w:left="1701" w:header="709" w:footer="709" w:gutter="0"/>
      <w:pgBorders w:offsetFrom="page">
        <w:top w:val="pencils" w:sz="31" w:space="24" w:color="auto"/>
        <w:left w:val="pencils" w:sz="31" w:space="24" w:color="auto"/>
        <w:bottom w:val="pencils" w:sz="31" w:space="24" w:color="auto"/>
        <w:right w:val="pencil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297"/>
    <w:rsid w:val="001C33D1"/>
    <w:rsid w:val="00434A8A"/>
    <w:rsid w:val="006C0B77"/>
    <w:rsid w:val="008242FF"/>
    <w:rsid w:val="00870751"/>
    <w:rsid w:val="00922C48"/>
    <w:rsid w:val="00B915B7"/>
    <w:rsid w:val="00C25CFC"/>
    <w:rsid w:val="00EA59DF"/>
    <w:rsid w:val="00EE4070"/>
    <w:rsid w:val="00F12C76"/>
    <w:rsid w:val="00F9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C4CA"/>
  <w15:chartTrackingRefBased/>
  <w15:docId w15:val="{BF7708FC-075D-4EED-87A9-224991B7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7F2EF-D4CA-4BF1-A815-EF770B18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2021-09-21T11:11:00Z</dcterms:created>
  <dcterms:modified xsi:type="dcterms:W3CDTF">2021-09-21T11:36:00Z</dcterms:modified>
</cp:coreProperties>
</file>