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0" w:rsidRDefault="001D3C72">
      <w:pPr>
        <w:spacing w:line="360" w:lineRule="auto"/>
        <w:jc w:val="right"/>
        <w:rPr>
          <w:rFonts w:ascii="Time" w:hAnsi="Time"/>
          <w:sz w:val="28"/>
        </w:rPr>
      </w:pPr>
      <w:r>
        <w:rPr>
          <w:rFonts w:ascii="Time" w:hAnsi="Time"/>
          <w:sz w:val="28"/>
          <w:szCs w:val="28"/>
        </w:rPr>
        <w:t>УДК  376.2</w:t>
      </w:r>
    </w:p>
    <w:p w:rsidR="00801700" w:rsidRDefault="001D3C72">
      <w:pPr>
        <w:spacing w:line="360" w:lineRule="auto"/>
      </w:pPr>
      <w:r>
        <w:rPr>
          <w:rFonts w:ascii="Time" w:hAnsi="Time"/>
          <w:i/>
          <w:iCs/>
          <w:sz w:val="28"/>
          <w:szCs w:val="28"/>
        </w:rPr>
        <w:t>П.А. Веретенникова</w:t>
      </w:r>
    </w:p>
    <w:p w:rsidR="00801700" w:rsidRDefault="001D3C72">
      <w:pPr>
        <w:spacing w:line="360" w:lineRule="auto"/>
        <w:rPr>
          <w:sz w:val="28"/>
          <w:szCs w:val="28"/>
        </w:rPr>
      </w:pPr>
      <w:r>
        <w:rPr>
          <w:rFonts w:ascii="Time" w:hAnsi="Time"/>
          <w:i/>
          <w:iCs/>
          <w:sz w:val="28"/>
          <w:szCs w:val="28"/>
        </w:rPr>
        <w:t xml:space="preserve">P.A. </w:t>
      </w:r>
      <w:proofErr w:type="spellStart"/>
      <w:r>
        <w:rPr>
          <w:rFonts w:ascii="Time" w:hAnsi="Time"/>
          <w:i/>
          <w:iCs/>
          <w:sz w:val="28"/>
          <w:szCs w:val="28"/>
        </w:rPr>
        <w:t>Veretennikova</w:t>
      </w:r>
      <w:proofErr w:type="spellEnd"/>
    </w:p>
    <w:p w:rsidR="00801700" w:rsidRDefault="00801700">
      <w:pPr>
        <w:spacing w:line="360" w:lineRule="auto"/>
        <w:rPr>
          <w:rFonts w:ascii="Time" w:hAnsi="Time"/>
          <w:i/>
          <w:iCs/>
          <w:sz w:val="28"/>
          <w:szCs w:val="28"/>
        </w:rPr>
      </w:pPr>
    </w:p>
    <w:p w:rsidR="00801700" w:rsidRDefault="001D3C72">
      <w:pPr>
        <w:spacing w:line="360" w:lineRule="auto"/>
        <w:jc w:val="center"/>
      </w:pPr>
      <w:r>
        <w:rPr>
          <w:rFonts w:ascii="Time" w:hAnsi="Time"/>
          <w:sz w:val="28"/>
          <w:szCs w:val="28"/>
        </w:rPr>
        <w:t xml:space="preserve">Каллиграфия как метод предупреждения </w:t>
      </w:r>
      <w:proofErr w:type="gramStart"/>
      <w:r>
        <w:rPr>
          <w:rFonts w:ascii="Time" w:hAnsi="Time"/>
          <w:sz w:val="28"/>
          <w:szCs w:val="28"/>
        </w:rPr>
        <w:t>оптической</w:t>
      </w:r>
      <w:proofErr w:type="gramEnd"/>
      <w:r>
        <w:rPr>
          <w:rFonts w:ascii="Time" w:hAnsi="Time"/>
          <w:sz w:val="28"/>
          <w:szCs w:val="28"/>
        </w:rPr>
        <w:t xml:space="preserve"> </w:t>
      </w:r>
      <w:proofErr w:type="spellStart"/>
      <w:r>
        <w:rPr>
          <w:rFonts w:ascii="Time" w:hAnsi="Time"/>
          <w:sz w:val="28"/>
          <w:szCs w:val="28"/>
        </w:rPr>
        <w:t>дисграфии</w:t>
      </w:r>
      <w:proofErr w:type="spellEnd"/>
      <w:r>
        <w:rPr>
          <w:rFonts w:ascii="Time" w:hAnsi="Time"/>
          <w:sz w:val="28"/>
          <w:szCs w:val="28"/>
        </w:rPr>
        <w:t xml:space="preserve"> у детей дошкольного возраста.</w:t>
      </w:r>
    </w:p>
    <w:p w:rsidR="00801700" w:rsidRDefault="00801700">
      <w:pPr>
        <w:spacing w:line="360" w:lineRule="auto"/>
        <w:jc w:val="center"/>
        <w:rPr>
          <w:rFonts w:ascii="Time" w:hAnsi="Time"/>
          <w:sz w:val="28"/>
          <w:szCs w:val="28"/>
        </w:rPr>
      </w:pPr>
    </w:p>
    <w:p w:rsidR="00801700" w:rsidRPr="001D3C72" w:rsidRDefault="001D3C72">
      <w:pPr>
        <w:spacing w:line="360" w:lineRule="auto"/>
        <w:jc w:val="center"/>
        <w:rPr>
          <w:rFonts w:ascii="Time" w:hAnsi="Time"/>
          <w:sz w:val="28"/>
          <w:szCs w:val="28"/>
          <w:lang w:val="en-US"/>
        </w:rPr>
      </w:pPr>
      <w:proofErr w:type="gramStart"/>
      <w:r w:rsidRPr="001D3C72">
        <w:rPr>
          <w:rFonts w:ascii="Time" w:hAnsi="Time"/>
          <w:sz w:val="28"/>
          <w:szCs w:val="28"/>
          <w:lang w:val="en-US"/>
        </w:rPr>
        <w:t>Calligraphy as a method of preventing optical dysgraphia in preschool children.</w:t>
      </w:r>
      <w:proofErr w:type="gramEnd"/>
    </w:p>
    <w:p w:rsidR="00801700" w:rsidRPr="001D3C72" w:rsidRDefault="00801700">
      <w:pPr>
        <w:spacing w:line="360" w:lineRule="auto"/>
        <w:jc w:val="center"/>
        <w:rPr>
          <w:rFonts w:ascii="Time" w:hAnsi="Time"/>
          <w:sz w:val="28"/>
          <w:szCs w:val="28"/>
          <w:lang w:val="en-US"/>
        </w:rPr>
      </w:pPr>
    </w:p>
    <w:p w:rsidR="00801700" w:rsidRDefault="001D3C72">
      <w:pPr>
        <w:spacing w:line="360" w:lineRule="auto"/>
      </w:pPr>
      <w:r>
        <w:rPr>
          <w:rFonts w:ascii="Time" w:hAnsi="Time"/>
          <w:b/>
          <w:bCs/>
          <w:sz w:val="28"/>
          <w:szCs w:val="28"/>
        </w:rPr>
        <w:t>Аннотация.</w:t>
      </w:r>
      <w:r>
        <w:rPr>
          <w:rFonts w:ascii="Time" w:hAnsi="Time"/>
          <w:sz w:val="28"/>
          <w:szCs w:val="28"/>
        </w:rPr>
        <w:t xml:space="preserve"> В  данной статье  каллиграфия рассматривается как один из способов предупреждения оптической </w:t>
      </w:r>
      <w:proofErr w:type="spellStart"/>
      <w:r>
        <w:rPr>
          <w:rFonts w:ascii="Time" w:hAnsi="Time"/>
          <w:sz w:val="28"/>
          <w:szCs w:val="28"/>
        </w:rPr>
        <w:t>дисграфии</w:t>
      </w:r>
      <w:proofErr w:type="spellEnd"/>
      <w:r>
        <w:rPr>
          <w:rFonts w:ascii="Time" w:hAnsi="Time"/>
          <w:sz w:val="28"/>
          <w:szCs w:val="28"/>
        </w:rPr>
        <w:t xml:space="preserve">. Уточняются преимущества этого метода с нейропсихологической точки </w:t>
      </w:r>
      <w:proofErr w:type="gramStart"/>
      <w:r>
        <w:rPr>
          <w:rFonts w:ascii="Time" w:hAnsi="Time"/>
          <w:sz w:val="28"/>
          <w:szCs w:val="28"/>
        </w:rPr>
        <w:t>зрения</w:t>
      </w:r>
      <w:proofErr w:type="gramEnd"/>
      <w:r>
        <w:rPr>
          <w:rFonts w:ascii="Time" w:hAnsi="Time"/>
          <w:sz w:val="28"/>
          <w:szCs w:val="28"/>
        </w:rPr>
        <w:t xml:space="preserve"> и проводится анализ с учетом развития </w:t>
      </w:r>
      <w:r>
        <w:rPr>
          <w:rFonts w:ascii="Time" w:hAnsi="Time"/>
          <w:color w:val="000000"/>
          <w:sz w:val="28"/>
          <w:szCs w:val="28"/>
        </w:rPr>
        <w:t>компонентов структурно-функциональной ор</w:t>
      </w:r>
      <w:r>
        <w:rPr>
          <w:rFonts w:ascii="Time" w:hAnsi="Time"/>
          <w:color w:val="000000"/>
          <w:sz w:val="28"/>
          <w:szCs w:val="28"/>
        </w:rPr>
        <w:t>ганизации мозга</w:t>
      </w:r>
      <w:r>
        <w:rPr>
          <w:rFonts w:ascii="Time" w:hAnsi="Time"/>
          <w:sz w:val="28"/>
          <w:szCs w:val="28"/>
        </w:rPr>
        <w:t>.</w:t>
      </w:r>
    </w:p>
    <w:p w:rsidR="00801700" w:rsidRDefault="00801700">
      <w:pPr>
        <w:spacing w:line="360" w:lineRule="auto"/>
        <w:rPr>
          <w:rFonts w:ascii="Time" w:hAnsi="Time"/>
          <w:b/>
          <w:bCs/>
          <w:sz w:val="28"/>
          <w:szCs w:val="28"/>
        </w:rPr>
      </w:pPr>
    </w:p>
    <w:p w:rsidR="00801700" w:rsidRPr="001D3C72" w:rsidRDefault="001D3C72">
      <w:pPr>
        <w:spacing w:line="360" w:lineRule="auto"/>
        <w:rPr>
          <w:lang w:val="en-US"/>
        </w:rPr>
      </w:pPr>
      <w:proofErr w:type="gramStart"/>
      <w:r w:rsidRPr="001D3C72">
        <w:rPr>
          <w:rFonts w:ascii="Time" w:hAnsi="Time"/>
          <w:b/>
          <w:bCs/>
          <w:sz w:val="28"/>
          <w:szCs w:val="28"/>
          <w:lang w:val="en-US"/>
        </w:rPr>
        <w:t>Annotation</w:t>
      </w:r>
      <w:r w:rsidRPr="001D3C72">
        <w:rPr>
          <w:rFonts w:ascii="Time" w:hAnsi="Time"/>
          <w:sz w:val="28"/>
          <w:szCs w:val="28"/>
          <w:lang w:val="en-US"/>
        </w:rPr>
        <w:t>.</w:t>
      </w:r>
      <w:proofErr w:type="gramEnd"/>
      <w:r w:rsidRPr="001D3C72">
        <w:rPr>
          <w:rFonts w:ascii="Time" w:hAnsi="Time"/>
          <w:sz w:val="28"/>
          <w:szCs w:val="28"/>
          <w:lang w:val="en-US"/>
        </w:rPr>
        <w:t xml:space="preserve"> In this article, calligraphy is considered as one of the ways to prevent optical dysgraphia. The advantages of this method from a neuropsychological point of view are specified and an analysis is carried out taking into accoun</w:t>
      </w:r>
      <w:r w:rsidRPr="001D3C72">
        <w:rPr>
          <w:rFonts w:ascii="Time" w:hAnsi="Time"/>
          <w:sz w:val="28"/>
          <w:szCs w:val="28"/>
          <w:lang w:val="en-US"/>
        </w:rPr>
        <w:t>t the development of the components of the structural and functional organization of the brain.</w:t>
      </w:r>
    </w:p>
    <w:p w:rsidR="00801700" w:rsidRPr="001D3C72" w:rsidRDefault="00801700">
      <w:pPr>
        <w:spacing w:line="360" w:lineRule="auto"/>
        <w:rPr>
          <w:rFonts w:ascii="Time" w:hAnsi="Time"/>
          <w:sz w:val="28"/>
          <w:szCs w:val="28"/>
          <w:lang w:val="en-US"/>
        </w:rPr>
      </w:pPr>
    </w:p>
    <w:p w:rsidR="00801700" w:rsidRDefault="001D3C72">
      <w:pPr>
        <w:spacing w:line="360" w:lineRule="auto"/>
      </w:pPr>
      <w:r>
        <w:rPr>
          <w:rFonts w:ascii="Time" w:hAnsi="Time"/>
          <w:b/>
          <w:bCs/>
          <w:sz w:val="28"/>
          <w:szCs w:val="28"/>
        </w:rPr>
        <w:t>Ключевые слова:</w:t>
      </w:r>
      <w:r>
        <w:rPr>
          <w:rFonts w:ascii="Time" w:hAnsi="Time"/>
          <w:sz w:val="28"/>
          <w:szCs w:val="28"/>
        </w:rPr>
        <w:t xml:space="preserve"> </w:t>
      </w:r>
      <w:proofErr w:type="spellStart"/>
      <w:r>
        <w:rPr>
          <w:rFonts w:ascii="Time" w:hAnsi="Time"/>
          <w:sz w:val="28"/>
          <w:szCs w:val="28"/>
        </w:rPr>
        <w:t>дисграфия</w:t>
      </w:r>
      <w:proofErr w:type="spellEnd"/>
      <w:r>
        <w:rPr>
          <w:rFonts w:ascii="Time" w:hAnsi="Time"/>
          <w:sz w:val="28"/>
          <w:szCs w:val="28"/>
        </w:rPr>
        <w:t xml:space="preserve">, предупреждение </w:t>
      </w:r>
      <w:proofErr w:type="spellStart"/>
      <w:r>
        <w:rPr>
          <w:rFonts w:ascii="Time" w:hAnsi="Time"/>
          <w:sz w:val="28"/>
          <w:szCs w:val="28"/>
        </w:rPr>
        <w:t>дисграфии</w:t>
      </w:r>
      <w:proofErr w:type="spellEnd"/>
      <w:r>
        <w:rPr>
          <w:rFonts w:ascii="Time" w:hAnsi="Time"/>
          <w:sz w:val="28"/>
          <w:szCs w:val="28"/>
        </w:rPr>
        <w:t xml:space="preserve">, комплексный подход, каллиграфия, нарушение письма,  оптическая </w:t>
      </w:r>
      <w:proofErr w:type="spellStart"/>
      <w:r>
        <w:rPr>
          <w:rFonts w:ascii="Time" w:hAnsi="Time"/>
          <w:sz w:val="28"/>
          <w:szCs w:val="28"/>
        </w:rPr>
        <w:t>дисграфия</w:t>
      </w:r>
      <w:proofErr w:type="spellEnd"/>
      <w:r>
        <w:rPr>
          <w:rFonts w:ascii="Time" w:hAnsi="Time"/>
          <w:sz w:val="28"/>
          <w:szCs w:val="28"/>
        </w:rPr>
        <w:t>.</w:t>
      </w:r>
    </w:p>
    <w:p w:rsidR="00801700" w:rsidRPr="001D3C72" w:rsidRDefault="001D3C72">
      <w:pPr>
        <w:spacing w:line="360" w:lineRule="auto"/>
        <w:rPr>
          <w:lang w:val="en-US"/>
        </w:rPr>
      </w:pPr>
      <w:r w:rsidRPr="001D3C72">
        <w:rPr>
          <w:rFonts w:ascii="Time" w:hAnsi="Time"/>
          <w:b/>
          <w:bCs/>
          <w:sz w:val="28"/>
          <w:szCs w:val="28"/>
          <w:lang w:val="en-US"/>
        </w:rPr>
        <w:t>Key words:</w:t>
      </w:r>
      <w:r w:rsidRPr="001D3C72">
        <w:rPr>
          <w:rFonts w:ascii="Time" w:hAnsi="Time"/>
          <w:sz w:val="28"/>
          <w:szCs w:val="28"/>
          <w:lang w:val="en-US"/>
        </w:rPr>
        <w:t xml:space="preserve"> dysgraphia, dysgraphi</w:t>
      </w:r>
      <w:r w:rsidRPr="001D3C72">
        <w:rPr>
          <w:rFonts w:ascii="Time" w:hAnsi="Time"/>
          <w:sz w:val="28"/>
          <w:szCs w:val="28"/>
          <w:lang w:val="en-US"/>
        </w:rPr>
        <w:t>a prevention, integrated approach, calligraphy, writing disorders, optical dysgraphia.</w:t>
      </w:r>
    </w:p>
    <w:p w:rsidR="00801700" w:rsidRPr="001D3C72" w:rsidRDefault="00801700">
      <w:pPr>
        <w:spacing w:line="360" w:lineRule="auto"/>
        <w:rPr>
          <w:rFonts w:ascii="Time" w:hAnsi="Time"/>
          <w:sz w:val="28"/>
          <w:szCs w:val="28"/>
          <w:lang w:val="en-US"/>
        </w:rPr>
      </w:pPr>
    </w:p>
    <w:p w:rsidR="00801700" w:rsidRDefault="001D3C72">
      <w:pPr>
        <w:spacing w:line="360" w:lineRule="auto"/>
        <w:rPr>
          <w:rFonts w:ascii="Time" w:hAnsi="Time"/>
          <w:sz w:val="28"/>
          <w:szCs w:val="28"/>
        </w:rPr>
      </w:pPr>
      <w:r>
        <w:rPr>
          <w:rFonts w:ascii="Time" w:hAnsi="Time"/>
          <w:sz w:val="28"/>
          <w:szCs w:val="28"/>
        </w:rPr>
        <w:t xml:space="preserve">Проблема </w:t>
      </w:r>
      <w:proofErr w:type="spellStart"/>
      <w:r>
        <w:rPr>
          <w:rFonts w:ascii="Time" w:hAnsi="Time"/>
          <w:sz w:val="28"/>
          <w:szCs w:val="28"/>
        </w:rPr>
        <w:t>диграфии</w:t>
      </w:r>
      <w:proofErr w:type="spellEnd"/>
      <w:r>
        <w:rPr>
          <w:rFonts w:ascii="Time" w:hAnsi="Time"/>
          <w:sz w:val="28"/>
          <w:szCs w:val="28"/>
        </w:rPr>
        <w:t>, ее диагностики и коррекции уже занимает весьма основательную ниш</w:t>
      </w:r>
      <w:r>
        <w:rPr>
          <w:rFonts w:ascii="Time" w:hAnsi="Time"/>
          <w:color w:val="000000"/>
          <w:sz w:val="28"/>
          <w:szCs w:val="28"/>
        </w:rPr>
        <w:t>у в современной дефектологии, но актуальность данной проблемы только возрастает. По с</w:t>
      </w:r>
      <w:r>
        <w:rPr>
          <w:rFonts w:ascii="Time" w:hAnsi="Time"/>
          <w:color w:val="000000"/>
          <w:sz w:val="28"/>
          <w:szCs w:val="28"/>
        </w:rPr>
        <w:t xml:space="preserve">татистике в классе начальной школы стабильно </w:t>
      </w:r>
      <w:r>
        <w:rPr>
          <w:rFonts w:ascii="Time" w:hAnsi="Time"/>
          <w:color w:val="000000"/>
          <w:sz w:val="28"/>
          <w:szCs w:val="28"/>
        </w:rPr>
        <w:lastRenderedPageBreak/>
        <w:t xml:space="preserve">выявляются 3-4 ученика с диагнозом </w:t>
      </w:r>
      <w:proofErr w:type="spellStart"/>
      <w:r>
        <w:rPr>
          <w:rFonts w:ascii="Time" w:hAnsi="Time"/>
          <w:color w:val="000000"/>
          <w:sz w:val="28"/>
          <w:szCs w:val="28"/>
        </w:rPr>
        <w:t>дисграфия</w:t>
      </w:r>
      <w:proofErr w:type="spellEnd"/>
      <w:r>
        <w:rPr>
          <w:rFonts w:ascii="Time" w:hAnsi="Time"/>
          <w:color w:val="000000"/>
          <w:sz w:val="28"/>
          <w:szCs w:val="28"/>
        </w:rPr>
        <w:t>, то есть, это примерно 10% класса.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 xml:space="preserve">Патогенез </w:t>
      </w:r>
      <w:proofErr w:type="spellStart"/>
      <w:r>
        <w:rPr>
          <w:rFonts w:ascii="Time" w:hAnsi="Time"/>
          <w:color w:val="000000"/>
          <w:sz w:val="28"/>
          <w:szCs w:val="28"/>
        </w:rPr>
        <w:t>дисграфии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связан с незрелостью мозговых структур и как следствие, ребенок живет с этим нарушением с раннего детства или р</w:t>
      </w:r>
      <w:r>
        <w:rPr>
          <w:rFonts w:ascii="Time" w:hAnsi="Time"/>
          <w:color w:val="000000"/>
          <w:sz w:val="28"/>
          <w:szCs w:val="28"/>
        </w:rPr>
        <w:t>ождения. Поэтому стоит задача снизить эти показатели и начать работать над этой проблемой параллельно с подготовкой к школе.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 xml:space="preserve">В данной статье мы приводим некоторые приемы каллиграфии, позволяющие предупредить проявления оптической </w:t>
      </w:r>
      <w:proofErr w:type="spellStart"/>
      <w:r>
        <w:rPr>
          <w:rFonts w:ascii="Time" w:hAnsi="Time"/>
          <w:color w:val="000000"/>
          <w:sz w:val="28"/>
          <w:szCs w:val="28"/>
        </w:rPr>
        <w:t>дисграфии</w:t>
      </w:r>
      <w:proofErr w:type="spellEnd"/>
      <w:r>
        <w:rPr>
          <w:rFonts w:ascii="Time" w:hAnsi="Time"/>
          <w:color w:val="000000"/>
          <w:sz w:val="28"/>
          <w:szCs w:val="28"/>
        </w:rPr>
        <w:t>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>Эффективность д</w:t>
      </w:r>
      <w:r>
        <w:rPr>
          <w:rFonts w:ascii="Time" w:hAnsi="Time"/>
          <w:color w:val="000000"/>
          <w:sz w:val="28"/>
          <w:szCs w:val="28"/>
        </w:rPr>
        <w:t xml:space="preserve">анных приемов мы будем рассматривать через призму  </w:t>
      </w:r>
      <w:bookmarkStart w:id="0" w:name="__DdeLink__60_1166246133"/>
      <w:r>
        <w:rPr>
          <w:rFonts w:ascii="Time" w:hAnsi="Time"/>
          <w:color w:val="000000"/>
          <w:sz w:val="28"/>
          <w:szCs w:val="28"/>
        </w:rPr>
        <w:t>компонентов структурно-функциональной организации мозга</w:t>
      </w:r>
      <w:bookmarkEnd w:id="0"/>
      <w:r>
        <w:rPr>
          <w:rFonts w:ascii="Time" w:hAnsi="Time"/>
          <w:color w:val="000000"/>
          <w:sz w:val="28"/>
          <w:szCs w:val="28"/>
        </w:rPr>
        <w:t xml:space="preserve"> (</w:t>
      </w:r>
      <w:proofErr w:type="spellStart"/>
      <w:r>
        <w:rPr>
          <w:rFonts w:ascii="Time" w:hAnsi="Time"/>
          <w:color w:val="000000"/>
          <w:sz w:val="28"/>
          <w:szCs w:val="28"/>
        </w:rPr>
        <w:t>А.Р.Лурия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1973).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b/>
          <w:color w:val="000000"/>
          <w:sz w:val="28"/>
          <w:szCs w:val="28"/>
        </w:rPr>
        <w:t xml:space="preserve">Первый – энергетический – блок </w:t>
      </w:r>
      <w:r>
        <w:rPr>
          <w:rFonts w:ascii="Time" w:hAnsi="Time"/>
          <w:color w:val="000000"/>
          <w:sz w:val="28"/>
          <w:szCs w:val="28"/>
        </w:rPr>
        <w:t>включает неспецифические структуры разных уровней: ретикулярную формацию ствола мозга, неспецифическ</w:t>
      </w:r>
      <w:r>
        <w:rPr>
          <w:rFonts w:ascii="Time" w:hAnsi="Time"/>
          <w:color w:val="000000"/>
          <w:sz w:val="28"/>
          <w:szCs w:val="28"/>
        </w:rPr>
        <w:t xml:space="preserve">ие структуры среднего мозга, диэнцефальных отделов, </w:t>
      </w:r>
      <w:proofErr w:type="spellStart"/>
      <w:r>
        <w:rPr>
          <w:rFonts w:ascii="Time" w:hAnsi="Time"/>
          <w:color w:val="000000"/>
          <w:sz w:val="28"/>
          <w:szCs w:val="28"/>
        </w:rPr>
        <w:t>лимбическую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систему, </w:t>
      </w:r>
      <w:proofErr w:type="spellStart"/>
      <w:r>
        <w:rPr>
          <w:rFonts w:ascii="Time" w:hAnsi="Time"/>
          <w:color w:val="000000"/>
          <w:sz w:val="28"/>
          <w:szCs w:val="28"/>
        </w:rPr>
        <w:t>медиобазальные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отделы коры лобных и височных долей мозга. Данный блок базовый и тесно связан с такими процессами как память, запечатление и активизацией внимания. Энергетический блок </w:t>
      </w:r>
      <w:r>
        <w:rPr>
          <w:rFonts w:ascii="Time" w:hAnsi="Time"/>
          <w:color w:val="000000"/>
          <w:sz w:val="28"/>
          <w:szCs w:val="28"/>
        </w:rPr>
        <w:t>активизирует мышечный тонус в процессе письма и  является основой эмоционально-волевых процессов.</w:t>
      </w:r>
    </w:p>
    <w:p w:rsidR="00801700" w:rsidRDefault="00801700">
      <w:pPr>
        <w:spacing w:line="360" w:lineRule="auto"/>
        <w:rPr>
          <w:rFonts w:ascii="Time" w:hAnsi="Time"/>
          <w:color w:val="000000"/>
          <w:sz w:val="28"/>
          <w:szCs w:val="28"/>
        </w:rPr>
      </w:pP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b/>
          <w:color w:val="000000"/>
          <w:sz w:val="28"/>
          <w:szCs w:val="28"/>
        </w:rPr>
        <w:t xml:space="preserve">Второй блок – блок приема, переработки и хранения </w:t>
      </w:r>
      <w:proofErr w:type="spellStart"/>
      <w:r>
        <w:rPr>
          <w:rFonts w:ascii="Time" w:hAnsi="Time"/>
          <w:b/>
          <w:color w:val="000000"/>
          <w:sz w:val="28"/>
          <w:szCs w:val="28"/>
        </w:rPr>
        <w:t>экстероцептивной</w:t>
      </w:r>
      <w:proofErr w:type="spellEnd"/>
      <w:r>
        <w:rPr>
          <w:rFonts w:ascii="Time" w:hAnsi="Time"/>
          <w:b/>
          <w:color w:val="000000"/>
          <w:sz w:val="28"/>
          <w:szCs w:val="28"/>
        </w:rPr>
        <w:t xml:space="preserve"> </w:t>
      </w:r>
      <w:r>
        <w:rPr>
          <w:rFonts w:ascii="Time" w:hAnsi="Time"/>
          <w:color w:val="000000"/>
          <w:sz w:val="28"/>
          <w:szCs w:val="28"/>
        </w:rPr>
        <w:t xml:space="preserve">(т.е. исходящей из внешней среды) </w:t>
      </w:r>
      <w:r>
        <w:rPr>
          <w:rFonts w:ascii="Time" w:hAnsi="Time"/>
          <w:b/>
          <w:color w:val="000000"/>
          <w:sz w:val="28"/>
          <w:szCs w:val="28"/>
        </w:rPr>
        <w:t>информаци</w:t>
      </w:r>
      <w:proofErr w:type="gramStart"/>
      <w:r>
        <w:rPr>
          <w:rFonts w:ascii="Time" w:hAnsi="Time"/>
          <w:b/>
          <w:color w:val="000000"/>
          <w:sz w:val="28"/>
          <w:szCs w:val="28"/>
        </w:rPr>
        <w:t>и</w:t>
      </w:r>
      <w:r>
        <w:rPr>
          <w:rFonts w:ascii="Time" w:hAnsi="Time"/>
          <w:color w:val="000000"/>
          <w:sz w:val="28"/>
          <w:szCs w:val="28"/>
        </w:rPr>
        <w:t>–</w:t>
      </w:r>
      <w:proofErr w:type="gramEnd"/>
      <w:r>
        <w:rPr>
          <w:rFonts w:ascii="Time" w:hAnsi="Time"/>
          <w:color w:val="000000"/>
          <w:sz w:val="28"/>
          <w:szCs w:val="28"/>
        </w:rPr>
        <w:t xml:space="preserve"> включает основные анализаторные системы. Пер</w:t>
      </w:r>
      <w:r>
        <w:rPr>
          <w:rFonts w:ascii="Time" w:hAnsi="Time"/>
          <w:color w:val="000000"/>
          <w:sz w:val="28"/>
          <w:szCs w:val="28"/>
        </w:rPr>
        <w:t xml:space="preserve">еработка информации, полученной от зрительного анализатора: запечатление и активизация зрительного образа символов. 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 xml:space="preserve">Переработка </w:t>
      </w:r>
      <w:proofErr w:type="spellStart"/>
      <w:proofErr w:type="gramStart"/>
      <w:r>
        <w:rPr>
          <w:rFonts w:ascii="Time" w:hAnsi="Time"/>
          <w:color w:val="000000"/>
          <w:sz w:val="28"/>
          <w:szCs w:val="28"/>
        </w:rPr>
        <w:t>слухо</w:t>
      </w:r>
      <w:proofErr w:type="spellEnd"/>
      <w:r>
        <w:rPr>
          <w:rFonts w:ascii="Time" w:hAnsi="Time"/>
          <w:color w:val="000000"/>
          <w:sz w:val="28"/>
          <w:szCs w:val="28"/>
        </w:rPr>
        <w:t>-речевой</w:t>
      </w:r>
      <w:proofErr w:type="gramEnd"/>
      <w:r>
        <w:rPr>
          <w:rFonts w:ascii="Time" w:hAnsi="Time"/>
          <w:color w:val="000000"/>
          <w:sz w:val="28"/>
          <w:szCs w:val="28"/>
        </w:rPr>
        <w:t xml:space="preserve"> информации - фонемное распознавание, опознание лексем, </w:t>
      </w:r>
      <w:proofErr w:type="spellStart"/>
      <w:r>
        <w:rPr>
          <w:rFonts w:ascii="Time" w:hAnsi="Time"/>
          <w:color w:val="000000"/>
          <w:sz w:val="28"/>
          <w:szCs w:val="28"/>
        </w:rPr>
        <w:t>слухо</w:t>
      </w:r>
      <w:proofErr w:type="spellEnd"/>
      <w:r>
        <w:rPr>
          <w:rFonts w:ascii="Time" w:hAnsi="Time"/>
          <w:color w:val="000000"/>
          <w:sz w:val="28"/>
          <w:szCs w:val="28"/>
        </w:rPr>
        <w:t>-речевая память.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>Важной ступенью является переработка</w:t>
      </w:r>
      <w:r>
        <w:rPr>
          <w:rFonts w:ascii="Time" w:hAnsi="Time"/>
          <w:color w:val="000000"/>
          <w:sz w:val="28"/>
          <w:szCs w:val="28"/>
        </w:rPr>
        <w:t xml:space="preserve"> информации, полученной от кожно-кинестетической анализаторной системы (а именно восприятие  моторных штампов).</w:t>
      </w:r>
    </w:p>
    <w:p w:rsidR="00801700" w:rsidRDefault="001D3C72">
      <w:pPr>
        <w:spacing w:line="360" w:lineRule="auto"/>
        <w:rPr>
          <w:rFonts w:ascii="Time" w:hAnsi="Time"/>
          <w:b/>
          <w:color w:val="000000"/>
          <w:sz w:val="28"/>
          <w:szCs w:val="28"/>
        </w:rPr>
      </w:pPr>
      <w:r>
        <w:rPr>
          <w:rFonts w:ascii="Time" w:hAnsi="Time"/>
          <w:b/>
          <w:color w:val="000000"/>
          <w:sz w:val="28"/>
          <w:szCs w:val="28"/>
        </w:rPr>
        <w:t xml:space="preserve">Третий блок – блок программирования, регуляции и </w:t>
      </w:r>
      <w:proofErr w:type="gramStart"/>
      <w:r>
        <w:rPr>
          <w:rFonts w:ascii="Time" w:hAnsi="Time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" w:hAnsi="Time"/>
          <w:b/>
          <w:color w:val="000000"/>
          <w:sz w:val="28"/>
          <w:szCs w:val="28"/>
        </w:rPr>
        <w:t xml:space="preserve"> </w:t>
      </w:r>
      <w:r>
        <w:rPr>
          <w:rFonts w:ascii="Time" w:hAnsi="Time"/>
          <w:b/>
          <w:color w:val="000000"/>
          <w:sz w:val="28"/>
          <w:szCs w:val="28"/>
        </w:rPr>
        <w:lastRenderedPageBreak/>
        <w:t xml:space="preserve">протеканием психической деятельности. 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 xml:space="preserve">Данный блок включает в состав: моторные, </w:t>
      </w:r>
      <w:proofErr w:type="spellStart"/>
      <w:r>
        <w:rPr>
          <w:rFonts w:ascii="Time" w:hAnsi="Time"/>
          <w:color w:val="000000"/>
          <w:sz w:val="28"/>
          <w:szCs w:val="28"/>
        </w:rPr>
        <w:t>пре</w:t>
      </w:r>
      <w:r>
        <w:rPr>
          <w:rFonts w:ascii="Time" w:hAnsi="Time"/>
          <w:color w:val="000000"/>
          <w:sz w:val="28"/>
          <w:szCs w:val="28"/>
        </w:rPr>
        <w:t>моторные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и префронтальные отделы коры лобных долей мозга. Происходит усвоение и закрепление моторных штампов.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 xml:space="preserve">Одним из важных условий эффективности каллиграфии  - это использование металлического остроконечного пера (так же могут использоваться бамбуковые </w:t>
      </w:r>
      <w:r>
        <w:rPr>
          <w:rFonts w:ascii="Time" w:hAnsi="Time"/>
          <w:color w:val="000000"/>
          <w:sz w:val="28"/>
          <w:szCs w:val="28"/>
        </w:rPr>
        <w:t xml:space="preserve">перья  или заточенные птичьи, каллиграфическая кисть). Владение каллиграфическим пером обеспечивает формирование </w:t>
      </w:r>
      <w:proofErr w:type="gramStart"/>
      <w:r>
        <w:rPr>
          <w:rFonts w:ascii="Time" w:hAnsi="Time"/>
          <w:color w:val="000000"/>
          <w:sz w:val="28"/>
          <w:szCs w:val="28"/>
        </w:rPr>
        <w:t>кинестетического</w:t>
      </w:r>
      <w:proofErr w:type="gramEnd"/>
      <w:r>
        <w:rPr>
          <w:rFonts w:ascii="Time" w:hAnsi="Time"/>
          <w:color w:val="000000"/>
          <w:sz w:val="28"/>
          <w:szCs w:val="28"/>
        </w:rPr>
        <w:t xml:space="preserve"> и пальцевого </w:t>
      </w:r>
      <w:proofErr w:type="spellStart"/>
      <w:r>
        <w:rPr>
          <w:rFonts w:ascii="Time" w:hAnsi="Time"/>
          <w:color w:val="000000"/>
          <w:sz w:val="28"/>
          <w:szCs w:val="28"/>
        </w:rPr>
        <w:t>праксиса</w:t>
      </w:r>
      <w:proofErr w:type="spellEnd"/>
      <w:r>
        <w:rPr>
          <w:rFonts w:ascii="Time" w:hAnsi="Time"/>
          <w:color w:val="000000"/>
          <w:sz w:val="28"/>
          <w:szCs w:val="28"/>
        </w:rPr>
        <w:t>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 xml:space="preserve">Данные инструменты не позволяют перешагнуть через первый компонент организации деятельности, </w:t>
      </w:r>
      <w:r>
        <w:rPr>
          <w:rFonts w:ascii="Time" w:hAnsi="Time"/>
          <w:color w:val="000000"/>
          <w:sz w:val="28"/>
          <w:szCs w:val="28"/>
        </w:rPr>
        <w:t>активизируются  мышечный тонус и произвольность внимания, память ребенка готова к поступлению новой информации.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>В силу специфичности инструментов и техники выполнения упражнений информация поступает в комплексе от анализаторных систем. В дополнение к витие</w:t>
      </w:r>
      <w:r>
        <w:rPr>
          <w:rFonts w:ascii="Time" w:hAnsi="Time"/>
          <w:color w:val="000000"/>
          <w:sz w:val="28"/>
          <w:szCs w:val="28"/>
        </w:rPr>
        <w:t>ватой технике пера мы добавляем использование различных поверхностей (бумага, бархатная бумага, стекло, дерево, камень, кожа, вода и гравюры) для предупреждения разрушения моторного штампа при смене рабочего пространства.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>Сложное строение пера и комплекс п</w:t>
      </w:r>
      <w:r>
        <w:rPr>
          <w:rFonts w:ascii="Time" w:hAnsi="Time"/>
          <w:color w:val="000000"/>
          <w:sz w:val="28"/>
          <w:szCs w:val="28"/>
        </w:rPr>
        <w:t xml:space="preserve">озиций его использования требуют от ребенка высокую степень самоконтроля и произвольности движений. Специфика пера как инструмента оставляет только одно правильной положение руки, без которого процесс письма таким способом </w:t>
      </w:r>
      <w:proofErr w:type="gramStart"/>
      <w:r>
        <w:rPr>
          <w:rFonts w:ascii="Time" w:hAnsi="Time"/>
          <w:color w:val="000000"/>
          <w:sz w:val="28"/>
          <w:szCs w:val="28"/>
        </w:rPr>
        <w:t>становится крайне затруднителен</w:t>
      </w:r>
      <w:proofErr w:type="gramEnd"/>
      <w:r>
        <w:rPr>
          <w:rFonts w:ascii="Time" w:hAnsi="Time"/>
          <w:color w:val="000000"/>
          <w:sz w:val="28"/>
          <w:szCs w:val="28"/>
        </w:rPr>
        <w:t>.</w:t>
      </w:r>
    </w:p>
    <w:p w:rsidR="00801700" w:rsidRDefault="001D3C72">
      <w:pPr>
        <w:spacing w:line="360" w:lineRule="auto"/>
      </w:pPr>
      <w:r>
        <w:rPr>
          <w:rFonts w:ascii="Time" w:hAnsi="Time"/>
          <w:color w:val="000000"/>
          <w:sz w:val="28"/>
          <w:szCs w:val="28"/>
        </w:rPr>
        <w:t xml:space="preserve">Ребенок дошкольного возраста, выполняя сетку узоров, </w:t>
      </w:r>
      <w:proofErr w:type="spellStart"/>
      <w:r>
        <w:rPr>
          <w:rFonts w:ascii="Time" w:hAnsi="Time"/>
          <w:color w:val="000000"/>
          <w:sz w:val="28"/>
          <w:szCs w:val="28"/>
        </w:rPr>
        <w:t>графомоторные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дорожки, прописи, графические диктанты и т.д., выполняет уже на более качественном уровне. </w:t>
      </w: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t>Ввиду высокой сосредоточенности формирующийся почерк лишается  эмоциональной зависимости от настр</w:t>
      </w:r>
      <w:r>
        <w:rPr>
          <w:rFonts w:ascii="Time" w:hAnsi="Time"/>
          <w:color w:val="000000"/>
          <w:sz w:val="28"/>
          <w:szCs w:val="28"/>
        </w:rPr>
        <w:t>оения.</w:t>
      </w:r>
    </w:p>
    <w:p w:rsidR="00801700" w:rsidRDefault="00801700">
      <w:pPr>
        <w:spacing w:line="360" w:lineRule="auto"/>
        <w:rPr>
          <w:rFonts w:ascii="Time" w:hAnsi="Time"/>
          <w:color w:val="000000"/>
          <w:sz w:val="28"/>
          <w:szCs w:val="28"/>
        </w:rPr>
      </w:pPr>
    </w:p>
    <w:p w:rsidR="00801700" w:rsidRDefault="001D3C72">
      <w:pPr>
        <w:spacing w:line="360" w:lineRule="auto"/>
        <w:rPr>
          <w:rFonts w:ascii="Time" w:hAnsi="Time"/>
          <w:color w:val="000000"/>
          <w:sz w:val="28"/>
          <w:szCs w:val="28"/>
        </w:rPr>
      </w:pPr>
      <w:r>
        <w:rPr>
          <w:rFonts w:ascii="Time" w:hAnsi="Time"/>
          <w:color w:val="000000"/>
          <w:sz w:val="28"/>
          <w:szCs w:val="28"/>
        </w:rPr>
        <w:lastRenderedPageBreak/>
        <w:t>Таким образом, можно сделать вывод, что каллиграфия является одним из методов нейропсихологического воздействия на развитие мозговых структур, ее систематическое применение и внедрение в практические занятия,  способствует улучшению качества коррек</w:t>
      </w:r>
      <w:r>
        <w:rPr>
          <w:rFonts w:ascii="Time" w:hAnsi="Time"/>
          <w:color w:val="000000"/>
          <w:sz w:val="28"/>
          <w:szCs w:val="28"/>
        </w:rPr>
        <w:t xml:space="preserve">ции нарушения письма. Замечая признаки </w:t>
      </w:r>
      <w:proofErr w:type="spellStart"/>
      <w:r>
        <w:rPr>
          <w:rFonts w:ascii="Time" w:hAnsi="Time"/>
          <w:color w:val="000000"/>
          <w:sz w:val="28"/>
          <w:szCs w:val="28"/>
        </w:rPr>
        <w:t>дисграфии</w:t>
      </w:r>
      <w:proofErr w:type="spellEnd"/>
      <w:r>
        <w:rPr>
          <w:rFonts w:ascii="Time" w:hAnsi="Time"/>
          <w:color w:val="000000"/>
          <w:sz w:val="28"/>
          <w:szCs w:val="28"/>
        </w:rPr>
        <w:t xml:space="preserve"> уже в дошкольном возрасте, такие как эмоциональное влияние </w:t>
      </w:r>
      <w:proofErr w:type="gramStart"/>
      <w:r>
        <w:rPr>
          <w:rFonts w:ascii="Time" w:hAnsi="Time"/>
          <w:color w:val="000000"/>
          <w:sz w:val="28"/>
          <w:szCs w:val="28"/>
        </w:rPr>
        <w:t>состояния</w:t>
      </w:r>
      <w:proofErr w:type="gramEnd"/>
      <w:r>
        <w:rPr>
          <w:rFonts w:ascii="Time" w:hAnsi="Time"/>
          <w:color w:val="000000"/>
          <w:sz w:val="28"/>
          <w:szCs w:val="28"/>
        </w:rPr>
        <w:t xml:space="preserve"> на графику символов, трудности овладения зрительным образом буквы, смешение букв, близких по написанию, трудности ориентировки в пространс</w:t>
      </w:r>
      <w:r>
        <w:rPr>
          <w:rFonts w:ascii="Time" w:hAnsi="Time"/>
          <w:color w:val="000000"/>
          <w:sz w:val="28"/>
          <w:szCs w:val="28"/>
        </w:rPr>
        <w:t>тве, говорят о том, что необходимо внедрение такого комплексного метода.</w:t>
      </w:r>
    </w:p>
    <w:p w:rsidR="00801700" w:rsidRDefault="00801700">
      <w:pPr>
        <w:spacing w:line="360" w:lineRule="auto"/>
        <w:rPr>
          <w:rFonts w:ascii="Time" w:hAnsi="Time"/>
          <w:color w:val="000000"/>
          <w:sz w:val="28"/>
          <w:szCs w:val="28"/>
        </w:rPr>
      </w:pPr>
    </w:p>
    <w:p w:rsidR="00801700" w:rsidRDefault="001D3C72">
      <w:pPr>
        <w:spacing w:line="360" w:lineRule="auto"/>
      </w:pPr>
      <w:r>
        <w:rPr>
          <w:rFonts w:ascii="Time" w:hAnsi="Time"/>
          <w:b/>
          <w:bCs/>
          <w:color w:val="000000"/>
          <w:sz w:val="28"/>
          <w:szCs w:val="28"/>
        </w:rPr>
        <w:t>Список литературы.</w:t>
      </w:r>
    </w:p>
    <w:p w:rsidR="00801700" w:rsidRDefault="001D3C72">
      <w:pPr>
        <w:spacing w:line="360" w:lineRule="auto"/>
      </w:pPr>
      <w:r>
        <w:rPr>
          <w:rFonts w:ascii="Time" w:eastAsia="Times New Roman" w:hAnsi="Time" w:cs="Times New Roman"/>
          <w:bCs/>
          <w:color w:val="000000"/>
          <w:sz w:val="28"/>
          <w:szCs w:val="28"/>
        </w:rPr>
        <w:t xml:space="preserve">1. Дополнительные образовательные программы авторской школы Ю.И. </w:t>
      </w:r>
      <w:proofErr w:type="spellStart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>Аруцева</w:t>
      </w:r>
      <w:proofErr w:type="spellEnd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>: «Русская каллиграфия и вязь», «Чистописание»: методические рекомендации для педагогов обр</w:t>
      </w:r>
      <w:r>
        <w:rPr>
          <w:rFonts w:ascii="Time" w:eastAsia="Times New Roman" w:hAnsi="Time" w:cs="Times New Roman"/>
          <w:bCs/>
          <w:color w:val="000000"/>
          <w:sz w:val="28"/>
          <w:szCs w:val="28"/>
        </w:rPr>
        <w:t xml:space="preserve">азовательных учреждений / Ю. И. </w:t>
      </w:r>
      <w:proofErr w:type="spellStart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>Аруцев</w:t>
      </w:r>
      <w:proofErr w:type="spellEnd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 xml:space="preserve">, Р.А. Катерин, Л.Ю. Третьякова, Н.А. Головлева.- 2-е изд., </w:t>
      </w:r>
      <w:proofErr w:type="spellStart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>переб</w:t>
      </w:r>
      <w:proofErr w:type="spellEnd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>. И доп.- Ярославль: Филигрань 2016.-48 с.</w:t>
      </w:r>
    </w:p>
    <w:p w:rsidR="00801700" w:rsidRDefault="001D3C72">
      <w:pPr>
        <w:spacing w:line="360" w:lineRule="auto"/>
      </w:pPr>
      <w:r>
        <w:rPr>
          <w:rFonts w:ascii="Time" w:hAnsi="Time"/>
          <w:bCs/>
          <w:color w:val="000000"/>
          <w:sz w:val="28"/>
          <w:szCs w:val="28"/>
        </w:rPr>
        <w:t>2.Лурия А.Р. Основы нейропсихологии. Москва: Издательский центр «Академия», 2003. — 384 с.</w:t>
      </w:r>
    </w:p>
    <w:p w:rsidR="00801700" w:rsidRDefault="00801700">
      <w:pPr>
        <w:spacing w:line="360" w:lineRule="auto"/>
        <w:rPr>
          <w:rFonts w:ascii="Time" w:hAnsi="Time"/>
          <w:bCs/>
          <w:color w:val="000000"/>
          <w:sz w:val="28"/>
          <w:szCs w:val="28"/>
        </w:rPr>
      </w:pPr>
    </w:p>
    <w:p w:rsidR="00801700" w:rsidRDefault="001D3C72">
      <w:pPr>
        <w:spacing w:line="360" w:lineRule="auto"/>
      </w:pPr>
      <w:r>
        <w:rPr>
          <w:rFonts w:ascii="Time" w:hAnsi="Time"/>
          <w:bCs/>
          <w:color w:val="000000"/>
          <w:sz w:val="28"/>
          <w:szCs w:val="28"/>
        </w:rPr>
        <w:t>Веретенникова Поли</w:t>
      </w:r>
      <w:r>
        <w:rPr>
          <w:rFonts w:ascii="Time" w:hAnsi="Time"/>
          <w:bCs/>
          <w:color w:val="000000"/>
          <w:sz w:val="28"/>
          <w:szCs w:val="28"/>
        </w:rPr>
        <w:t xml:space="preserve">на Алексеевна </w:t>
      </w:r>
    </w:p>
    <w:p w:rsidR="00801700" w:rsidRDefault="001D3C72">
      <w:pPr>
        <w:spacing w:line="360" w:lineRule="auto"/>
      </w:pPr>
      <w:r>
        <w:rPr>
          <w:rFonts w:ascii="Time" w:hAnsi="Time"/>
          <w:bCs/>
          <w:color w:val="000000"/>
          <w:sz w:val="28"/>
          <w:szCs w:val="28"/>
        </w:rPr>
        <w:t>МДОУ детский сад № 158</w:t>
      </w:r>
    </w:p>
    <w:p w:rsidR="00801700" w:rsidRDefault="001D3C72">
      <w:pPr>
        <w:spacing w:line="360" w:lineRule="auto"/>
      </w:pPr>
      <w:r>
        <w:rPr>
          <w:rFonts w:ascii="Time" w:hAnsi="Time"/>
          <w:bCs/>
          <w:color w:val="000000"/>
          <w:sz w:val="28"/>
          <w:szCs w:val="28"/>
        </w:rPr>
        <w:t>учитель-дефектолог</w:t>
      </w:r>
    </w:p>
    <w:p w:rsidR="00801700" w:rsidRDefault="00801700">
      <w:pPr>
        <w:spacing w:line="360" w:lineRule="auto"/>
        <w:rPr>
          <w:rFonts w:ascii="Time" w:hAnsi="Time"/>
          <w:bCs/>
          <w:color w:val="000000"/>
          <w:sz w:val="28"/>
          <w:szCs w:val="28"/>
        </w:rPr>
      </w:pPr>
    </w:p>
    <w:p w:rsidR="00801700" w:rsidRDefault="001D3C72">
      <w:pPr>
        <w:spacing w:line="360" w:lineRule="auto"/>
      </w:pPr>
      <w:bookmarkStart w:id="1" w:name="__DdeLink__140_2854044538"/>
      <w:r>
        <w:rPr>
          <w:rFonts w:ascii="Time" w:eastAsia="Times New Roman" w:hAnsi="Time" w:cs="Times New Roman"/>
          <w:bCs/>
          <w:color w:val="000000"/>
          <w:sz w:val="28"/>
          <w:szCs w:val="28"/>
        </w:rPr>
        <w:t>veretennikova.poly@yandex.ru</w:t>
      </w:r>
      <w:bookmarkEnd w:id="1"/>
    </w:p>
    <w:p w:rsidR="00801700" w:rsidRDefault="00801700">
      <w:pPr>
        <w:spacing w:after="200" w:line="240" w:lineRule="exact"/>
        <w:jc w:val="right"/>
        <w:rPr>
          <w:rFonts w:ascii="Times New Roman" w:eastAsia="Times New Roman" w:hAnsi="Times New Roman" w:cs="Times New Roman"/>
          <w:sz w:val="28"/>
        </w:rPr>
      </w:pPr>
    </w:p>
    <w:p w:rsidR="00801700" w:rsidRDefault="00801700">
      <w:pPr>
        <w:spacing w:after="200" w:line="240" w:lineRule="exact"/>
        <w:jc w:val="right"/>
        <w:rPr>
          <w:rFonts w:ascii="Times New Roman" w:eastAsia="Times New Roman" w:hAnsi="Times New Roman" w:cs="Times New Roman"/>
          <w:sz w:val="28"/>
        </w:rPr>
      </w:pPr>
    </w:p>
    <w:p w:rsidR="00801700" w:rsidRDefault="00801700" w:rsidP="001D3C72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:rsidR="00801700" w:rsidRDefault="00801700" w:rsidP="001D3C72">
      <w:pPr>
        <w:spacing w:after="200" w:line="240" w:lineRule="exact"/>
      </w:pPr>
      <w:bookmarkStart w:id="2" w:name="_GoBack"/>
      <w:bookmarkEnd w:id="2"/>
    </w:p>
    <w:sectPr w:rsidR="00801700">
      <w:pgSz w:w="12240" w:h="15840"/>
      <w:pgMar w:top="1440" w:right="1134" w:bottom="1440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ime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01700"/>
    <w:rsid w:val="001D3C72"/>
    <w:rsid w:val="008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0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02D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02DA0"/>
    <w:pPr>
      <w:spacing w:after="140" w:line="276" w:lineRule="auto"/>
    </w:pPr>
  </w:style>
  <w:style w:type="paragraph" w:styleId="a5">
    <w:name w:val="List"/>
    <w:basedOn w:val="a4"/>
    <w:rsid w:val="00B02DA0"/>
  </w:style>
  <w:style w:type="paragraph" w:customStyle="1" w:styleId="1">
    <w:name w:val="Название объекта1"/>
    <w:basedOn w:val="a"/>
    <w:qFormat/>
    <w:rsid w:val="00B02DA0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B02D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13</cp:revision>
  <cp:lastPrinted>2004-12-31T23:19:00Z</cp:lastPrinted>
  <dcterms:created xsi:type="dcterms:W3CDTF">2004-12-31T23:16:00Z</dcterms:created>
  <dcterms:modified xsi:type="dcterms:W3CDTF">2023-12-26T06:31:00Z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