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8" w:rsidRPr="003268AC" w:rsidRDefault="009A0948" w:rsidP="009A0948">
      <w:pPr>
        <w:spacing w:after="0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268AC">
        <w:rPr>
          <w:rFonts w:ascii="Georgia" w:eastAsia="Calibri" w:hAnsi="Georgia" w:cs="Times New Roman"/>
          <w:b/>
          <w:bCs/>
          <w:sz w:val="28"/>
          <w:szCs w:val="28"/>
        </w:rPr>
        <w:t>Лексическая тема «</w:t>
      </w:r>
      <w:r w:rsidRPr="003268AC">
        <w:rPr>
          <w:rFonts w:ascii="Georgia" w:eastAsia="Calibri" w:hAnsi="Georgia" w:cs="Times New Roman"/>
          <w:b/>
          <w:sz w:val="28"/>
          <w:szCs w:val="28"/>
        </w:rPr>
        <w:t>Цвет</w:t>
      </w:r>
      <w:r>
        <w:rPr>
          <w:rFonts w:ascii="Georgia" w:eastAsia="Calibri" w:hAnsi="Georgia" w:cs="Times New Roman"/>
          <w:b/>
          <w:sz w:val="28"/>
          <w:szCs w:val="28"/>
        </w:rPr>
        <w:t>ущие растения леса, сада, луга</w:t>
      </w:r>
      <w:r w:rsidRPr="003268AC">
        <w:rPr>
          <w:rFonts w:ascii="Georgia" w:eastAsia="Calibri" w:hAnsi="Georgia" w:cs="Times New Roman"/>
          <w:b/>
          <w:sz w:val="28"/>
          <w:szCs w:val="28"/>
        </w:rPr>
        <w:t>»</w:t>
      </w:r>
    </w:p>
    <w:p w:rsidR="009A0948" w:rsidRPr="003268AC" w:rsidRDefault="009A0948" w:rsidP="009A0948">
      <w:pPr>
        <w:spacing w:before="120" w:after="0"/>
        <w:jc w:val="both"/>
        <w:rPr>
          <w:rFonts w:ascii="Georgia" w:eastAsia="Calibri" w:hAnsi="Georgia" w:cs="Times New Roman"/>
          <w:b/>
          <w:bCs/>
          <w:sz w:val="28"/>
          <w:szCs w:val="28"/>
        </w:rPr>
      </w:pPr>
      <w:r w:rsidRPr="003268AC">
        <w:rPr>
          <w:rFonts w:ascii="Georgia" w:eastAsia="Calibri" w:hAnsi="Georgia" w:cs="Times New Roman"/>
          <w:b/>
          <w:bCs/>
          <w:sz w:val="28"/>
          <w:szCs w:val="28"/>
        </w:rPr>
        <w:t>РОДИТЕЛЯМ РЕКОМЕНДУЕТСЯ</w:t>
      </w:r>
    </w:p>
    <w:p w:rsidR="009A0948" w:rsidRPr="003268AC" w:rsidRDefault="009A0948" w:rsidP="009A0948">
      <w:pPr>
        <w:numPr>
          <w:ilvl w:val="0"/>
          <w:numId w:val="1"/>
        </w:numPr>
        <w:spacing w:after="0"/>
        <w:contextualSpacing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3268AC">
        <w:rPr>
          <w:rFonts w:ascii="Georgia" w:eastAsia="Calibri" w:hAnsi="Georgia" w:cs="Times New Roman"/>
          <w:bCs/>
          <w:sz w:val="28"/>
          <w:szCs w:val="28"/>
        </w:rPr>
        <w:t>Побеседовать с ребенком о том, какие изменения произошли в природе весной, какие цветы появились, объяснить, что первые весенние цветы называются первоцветами.</w:t>
      </w:r>
    </w:p>
    <w:p w:rsidR="009A0948" w:rsidRPr="003268AC" w:rsidRDefault="009A0948" w:rsidP="009A0948">
      <w:pPr>
        <w:numPr>
          <w:ilvl w:val="0"/>
          <w:numId w:val="1"/>
        </w:numPr>
        <w:spacing w:after="0"/>
        <w:contextualSpacing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3268AC">
        <w:rPr>
          <w:rFonts w:ascii="Georgia" w:eastAsia="Calibri" w:hAnsi="Georgia" w:cs="Times New Roman"/>
          <w:bCs/>
          <w:sz w:val="28"/>
          <w:szCs w:val="28"/>
        </w:rPr>
        <w:t>Рассмотреть вместе с ребенком картинки весенних цветов, познакомить с их названиями.</w:t>
      </w:r>
    </w:p>
    <w:p w:rsidR="008373BD" w:rsidRDefault="009A0948" w:rsidP="009A0948">
      <w:pPr>
        <w:rPr>
          <w:rFonts w:ascii="Georgia" w:eastAsia="Calibri" w:hAnsi="Georgia" w:cs="Times New Roman"/>
          <w:bCs/>
          <w:sz w:val="28"/>
          <w:szCs w:val="28"/>
        </w:rPr>
      </w:pPr>
      <w:r w:rsidRPr="003268AC">
        <w:rPr>
          <w:rFonts w:ascii="Georgia" w:eastAsia="Calibri" w:hAnsi="Georgia" w:cs="Times New Roman"/>
          <w:bCs/>
          <w:sz w:val="28"/>
          <w:szCs w:val="28"/>
        </w:rPr>
        <w:t xml:space="preserve"> Рассмотреть (на картинке и</w:t>
      </w:r>
      <w:r>
        <w:rPr>
          <w:rFonts w:ascii="Georgia" w:eastAsia="Calibri" w:hAnsi="Georgia" w:cs="Times New Roman"/>
          <w:bCs/>
          <w:sz w:val="28"/>
          <w:szCs w:val="28"/>
        </w:rPr>
        <w:t>ли</w:t>
      </w:r>
      <w:r w:rsidRPr="003268AC">
        <w:rPr>
          <w:rFonts w:ascii="Georgia" w:eastAsia="Calibri" w:hAnsi="Georgia" w:cs="Times New Roman"/>
          <w:bCs/>
          <w:sz w:val="28"/>
          <w:szCs w:val="28"/>
        </w:rPr>
        <w:t xml:space="preserve"> в природе) части цветка: цветок, стебель, лист, корень; обратить внимание на цвет и запах цветов</w:t>
      </w:r>
    </w:p>
    <w:p w:rsidR="009A0948" w:rsidRPr="003268AC" w:rsidRDefault="009A0948" w:rsidP="009A0948">
      <w:pPr>
        <w:spacing w:before="120"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3268AC">
        <w:rPr>
          <w:rFonts w:ascii="Georgia" w:eastAsia="Calibri" w:hAnsi="Georgia" w:cs="Times New Roman"/>
          <w:b/>
          <w:bCs/>
          <w:sz w:val="28"/>
          <w:szCs w:val="28"/>
        </w:rPr>
        <w:t>«Подбери признак»</w:t>
      </w:r>
      <w:r>
        <w:rPr>
          <w:rFonts w:ascii="Georgia" w:eastAsia="Calibri" w:hAnsi="Georgia" w:cs="Times New Roman"/>
          <w:bCs/>
          <w:sz w:val="28"/>
          <w:szCs w:val="28"/>
        </w:rPr>
        <w:t xml:space="preserve"> - активизация словаря.</w:t>
      </w:r>
    </w:p>
    <w:p w:rsidR="009A0948" w:rsidRPr="003268AC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3268AC">
        <w:rPr>
          <w:rFonts w:ascii="Georgia" w:eastAsia="Calibri" w:hAnsi="Georgia" w:cs="Times New Roman"/>
          <w:bCs/>
          <w:sz w:val="28"/>
          <w:szCs w:val="28"/>
        </w:rPr>
        <w:t>Взрослый называет слово и предлагает ребенку подобрать к нему как можно больше слов-признаков.</w:t>
      </w:r>
    </w:p>
    <w:p w:rsidR="009A0948" w:rsidRPr="003268AC" w:rsidRDefault="009A0948" w:rsidP="009A0948">
      <w:pPr>
        <w:spacing w:after="0"/>
        <w:jc w:val="both"/>
        <w:rPr>
          <w:rFonts w:ascii="Georgia" w:eastAsia="Calibri" w:hAnsi="Georgia" w:cs="Times New Roman"/>
          <w:bCs/>
          <w:i/>
          <w:sz w:val="28"/>
          <w:szCs w:val="28"/>
        </w:rPr>
      </w:pPr>
      <w:proofErr w:type="gramStart"/>
      <w:r w:rsidRPr="003268AC">
        <w:rPr>
          <w:rFonts w:ascii="Georgia" w:eastAsia="Calibri" w:hAnsi="Georgia" w:cs="Times New Roman"/>
          <w:bCs/>
          <w:sz w:val="28"/>
          <w:szCs w:val="28"/>
        </w:rPr>
        <w:t>Цветы</w:t>
      </w:r>
      <w:proofErr w:type="gramEnd"/>
      <w:r w:rsidRPr="003268AC">
        <w:rPr>
          <w:rFonts w:ascii="Georgia" w:eastAsia="Calibri" w:hAnsi="Georgia" w:cs="Times New Roman"/>
          <w:bCs/>
          <w:sz w:val="28"/>
          <w:szCs w:val="28"/>
        </w:rPr>
        <w:t xml:space="preserve"> какие? – </w:t>
      </w:r>
      <w:r w:rsidRPr="003268AC">
        <w:rPr>
          <w:rFonts w:ascii="Georgia" w:eastAsia="Calibri" w:hAnsi="Georgia" w:cs="Times New Roman"/>
          <w:bCs/>
          <w:i/>
          <w:sz w:val="28"/>
          <w:szCs w:val="28"/>
        </w:rPr>
        <w:t>красивые, разноцветные, яркие, душистые, высокие, низкие, садовые, полевые, луговые, лесные и т.д.</w:t>
      </w:r>
    </w:p>
    <w:p w:rsidR="009A0948" w:rsidRDefault="009A0948" w:rsidP="009A0948">
      <w:pPr>
        <w:spacing w:after="0"/>
        <w:jc w:val="both"/>
        <w:rPr>
          <w:rFonts w:ascii="Georgia" w:eastAsia="Calibri" w:hAnsi="Georgia" w:cs="Times New Roman"/>
          <w:bCs/>
          <w:i/>
          <w:sz w:val="28"/>
          <w:szCs w:val="28"/>
        </w:rPr>
      </w:pPr>
      <w:proofErr w:type="gramStart"/>
      <w:r w:rsidRPr="003268AC">
        <w:rPr>
          <w:rFonts w:ascii="Georgia" w:eastAsia="Calibri" w:hAnsi="Georgia" w:cs="Times New Roman"/>
          <w:bCs/>
          <w:sz w:val="28"/>
          <w:szCs w:val="28"/>
        </w:rPr>
        <w:t xml:space="preserve">Цветы что делают? – </w:t>
      </w:r>
      <w:r w:rsidRPr="003268AC">
        <w:rPr>
          <w:rFonts w:ascii="Georgia" w:eastAsia="Calibri" w:hAnsi="Georgia" w:cs="Times New Roman"/>
          <w:bCs/>
          <w:i/>
          <w:sz w:val="28"/>
          <w:szCs w:val="28"/>
        </w:rPr>
        <w:t>растут, цветут, пахнут, вянут, сохнут, украшают, радуют и т.д.</w:t>
      </w:r>
      <w:r>
        <w:rPr>
          <w:rFonts w:ascii="Georgia" w:eastAsia="Calibri" w:hAnsi="Georgia" w:cs="Times New Roman"/>
          <w:bCs/>
          <w:i/>
          <w:sz w:val="28"/>
          <w:szCs w:val="28"/>
        </w:rPr>
        <w:t>,</w:t>
      </w:r>
      <w:proofErr w:type="gramEnd"/>
    </w:p>
    <w:p w:rsidR="009A0948" w:rsidRDefault="009A0948" w:rsidP="009A0948">
      <w:pPr>
        <w:spacing w:after="0"/>
        <w:jc w:val="both"/>
        <w:rPr>
          <w:rFonts w:ascii="Georgia" w:eastAsia="Calibri" w:hAnsi="Georgia" w:cs="Times New Roman"/>
          <w:bCs/>
          <w:i/>
          <w:sz w:val="28"/>
          <w:szCs w:val="28"/>
        </w:rPr>
      </w:pPr>
    </w:p>
    <w:p w:rsidR="009A0948" w:rsidRPr="00D6668C" w:rsidRDefault="009A0948" w:rsidP="009A0948">
      <w:pPr>
        <w:spacing w:before="120" w:after="0"/>
        <w:jc w:val="both"/>
        <w:rPr>
          <w:rFonts w:ascii="Georgia" w:eastAsia="Calibri" w:hAnsi="Georgia" w:cs="Times New Roman"/>
          <w:b/>
          <w:bCs/>
          <w:sz w:val="28"/>
          <w:szCs w:val="28"/>
        </w:rPr>
      </w:pPr>
      <w:r w:rsidRPr="00D6668C">
        <w:rPr>
          <w:rFonts w:ascii="Georgia" w:eastAsia="Calibri" w:hAnsi="Georgia" w:cs="Times New Roman"/>
          <w:b/>
          <w:bCs/>
          <w:sz w:val="28"/>
          <w:szCs w:val="28"/>
        </w:rPr>
        <w:t xml:space="preserve">«Все – мое» </w:t>
      </w:r>
      <w:r w:rsidRPr="00D6668C">
        <w:rPr>
          <w:rFonts w:ascii="Georgia" w:eastAsia="Calibri" w:hAnsi="Georgia" w:cs="Times New Roman"/>
          <w:bCs/>
          <w:sz w:val="28"/>
          <w:szCs w:val="28"/>
        </w:rPr>
        <w:t>- активизация словаря по теме.</w:t>
      </w:r>
    </w:p>
    <w:p w:rsidR="009A0948" w:rsidRPr="00D6668C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D6668C">
        <w:rPr>
          <w:rFonts w:ascii="Georgia" w:eastAsia="Calibri" w:hAnsi="Georgia" w:cs="Times New Roman"/>
          <w:bCs/>
          <w:sz w:val="28"/>
          <w:szCs w:val="28"/>
        </w:rPr>
        <w:t xml:space="preserve">Назвать цветы, про которые можно сказать </w:t>
      </w:r>
      <w:proofErr w:type="gramStart"/>
      <w:r w:rsidRPr="00D6668C">
        <w:rPr>
          <w:rFonts w:ascii="Georgia" w:eastAsia="Calibri" w:hAnsi="Georgia" w:cs="Times New Roman"/>
          <w:bCs/>
          <w:sz w:val="28"/>
          <w:szCs w:val="28"/>
        </w:rPr>
        <w:t>МОЙ</w:t>
      </w:r>
      <w:proofErr w:type="gramEnd"/>
      <w:r w:rsidRPr="00D6668C">
        <w:rPr>
          <w:rFonts w:ascii="Georgia" w:eastAsia="Calibri" w:hAnsi="Georgia" w:cs="Times New Roman"/>
          <w:bCs/>
          <w:sz w:val="28"/>
          <w:szCs w:val="28"/>
        </w:rPr>
        <w:t>.</w:t>
      </w:r>
    </w:p>
    <w:p w:rsidR="009A0948" w:rsidRPr="00D6668C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D6668C">
        <w:rPr>
          <w:rFonts w:ascii="Georgia" w:eastAsia="Calibri" w:hAnsi="Georgia" w:cs="Times New Roman"/>
          <w:bCs/>
          <w:sz w:val="28"/>
          <w:szCs w:val="28"/>
        </w:rPr>
        <w:t xml:space="preserve">Назвать цветы, про которые можно сказать </w:t>
      </w:r>
      <w:proofErr w:type="gramStart"/>
      <w:r w:rsidRPr="00D6668C">
        <w:rPr>
          <w:rFonts w:ascii="Georgia" w:eastAsia="Calibri" w:hAnsi="Georgia" w:cs="Times New Roman"/>
          <w:bCs/>
          <w:sz w:val="28"/>
          <w:szCs w:val="28"/>
        </w:rPr>
        <w:t>МОЯ</w:t>
      </w:r>
      <w:proofErr w:type="gramEnd"/>
      <w:r w:rsidRPr="00D6668C">
        <w:rPr>
          <w:rFonts w:ascii="Georgia" w:eastAsia="Calibri" w:hAnsi="Georgia" w:cs="Times New Roman"/>
          <w:bCs/>
          <w:sz w:val="28"/>
          <w:szCs w:val="28"/>
        </w:rPr>
        <w:t>.</w:t>
      </w:r>
    </w:p>
    <w:p w:rsidR="009A0948" w:rsidRDefault="009A0948" w:rsidP="009A0948">
      <w:pPr>
        <w:spacing w:after="0"/>
        <w:jc w:val="both"/>
        <w:rPr>
          <w:rFonts w:ascii="Georgia" w:eastAsia="Calibri" w:hAnsi="Georgia" w:cs="Times New Roman"/>
          <w:bCs/>
          <w:i/>
          <w:sz w:val="28"/>
          <w:szCs w:val="28"/>
        </w:rPr>
      </w:pPr>
    </w:p>
    <w:p w:rsidR="009A0948" w:rsidRPr="003268AC" w:rsidRDefault="009A0948" w:rsidP="009A0948">
      <w:pPr>
        <w:spacing w:after="0"/>
        <w:jc w:val="both"/>
        <w:rPr>
          <w:rFonts w:ascii="Georgia" w:eastAsia="Calibri" w:hAnsi="Georgia" w:cs="Times New Roman"/>
          <w:bCs/>
          <w:i/>
          <w:sz w:val="28"/>
          <w:szCs w:val="28"/>
        </w:rPr>
      </w:pPr>
    </w:p>
    <w:p w:rsidR="009A0948" w:rsidRPr="00F26958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F26958">
        <w:rPr>
          <w:rFonts w:ascii="Georgia" w:eastAsia="Calibri" w:hAnsi="Georgia" w:cs="Times New Roman"/>
          <w:b/>
          <w:bCs/>
          <w:sz w:val="28"/>
          <w:szCs w:val="28"/>
        </w:rPr>
        <w:t>«Цветочная полянка»</w:t>
      </w:r>
      <w:r w:rsidRPr="00F26958">
        <w:rPr>
          <w:rFonts w:ascii="Georgia" w:eastAsia="Calibri" w:hAnsi="Georgia" w:cs="Times New Roman"/>
          <w:bCs/>
          <w:sz w:val="28"/>
          <w:szCs w:val="28"/>
        </w:rPr>
        <w:t xml:space="preserve"> - образование относительных прилагательных.</w:t>
      </w:r>
    </w:p>
    <w:p w:rsidR="009A0948" w:rsidRPr="00F26958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F26958">
        <w:rPr>
          <w:rFonts w:ascii="Georgia" w:eastAsia="Calibri" w:hAnsi="Georgia" w:cs="Times New Roman"/>
          <w:bCs/>
          <w:sz w:val="28"/>
          <w:szCs w:val="28"/>
        </w:rPr>
        <w:t>Полянка, на которой растут ромашки (какая?) ромашковая.</w:t>
      </w:r>
    </w:p>
    <w:p w:rsidR="009A0948" w:rsidRPr="00F26958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F26958">
        <w:rPr>
          <w:rFonts w:ascii="Georgia" w:eastAsia="Calibri" w:hAnsi="Georgia" w:cs="Times New Roman"/>
          <w:bCs/>
          <w:sz w:val="28"/>
          <w:szCs w:val="28"/>
        </w:rPr>
        <w:t>Полянка, на которой растут васильки (какая?) ...</w:t>
      </w:r>
    </w:p>
    <w:p w:rsidR="009A0948" w:rsidRPr="00F26958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F26958">
        <w:rPr>
          <w:rFonts w:ascii="Georgia" w:eastAsia="Calibri" w:hAnsi="Georgia" w:cs="Times New Roman"/>
          <w:bCs/>
          <w:sz w:val="28"/>
          <w:szCs w:val="28"/>
        </w:rPr>
        <w:t>Полянка, на которой растут колокольчики (какая?) ...</w:t>
      </w:r>
    </w:p>
    <w:p w:rsidR="009A0948" w:rsidRPr="00F26958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F26958">
        <w:rPr>
          <w:rFonts w:ascii="Georgia" w:eastAsia="Calibri" w:hAnsi="Georgia" w:cs="Times New Roman"/>
          <w:bCs/>
          <w:sz w:val="28"/>
          <w:szCs w:val="28"/>
        </w:rPr>
        <w:t>Полянка, на которой растут одуванчики (какая?) ...</w:t>
      </w:r>
    </w:p>
    <w:p w:rsidR="009A0948" w:rsidRPr="00F26958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F26958">
        <w:rPr>
          <w:rFonts w:ascii="Georgia" w:eastAsia="Calibri" w:hAnsi="Georgia" w:cs="Times New Roman"/>
          <w:bCs/>
          <w:sz w:val="28"/>
          <w:szCs w:val="28"/>
        </w:rPr>
        <w:t>Полянка, на которой растут фиалки (какая?) ...</w:t>
      </w:r>
    </w:p>
    <w:p w:rsidR="009A0948" w:rsidRDefault="009A0948" w:rsidP="009A0948">
      <w:pPr>
        <w:spacing w:after="0"/>
        <w:jc w:val="both"/>
        <w:rPr>
          <w:rFonts w:ascii="Georgia" w:eastAsia="Calibri" w:hAnsi="Georgia" w:cs="Times New Roman"/>
          <w:bCs/>
          <w:sz w:val="28"/>
          <w:szCs w:val="28"/>
        </w:rPr>
      </w:pPr>
      <w:r w:rsidRPr="00F26958">
        <w:rPr>
          <w:rFonts w:ascii="Georgia" w:eastAsia="Calibri" w:hAnsi="Georgia" w:cs="Times New Roman"/>
          <w:bCs/>
          <w:sz w:val="28"/>
          <w:szCs w:val="28"/>
        </w:rPr>
        <w:t>Полянка, на которой растут незабудки (какая?) ...</w:t>
      </w:r>
    </w:p>
    <w:p w:rsidR="009A0948" w:rsidRDefault="009A0948" w:rsidP="009A0948"/>
    <w:p w:rsidR="009A0948" w:rsidRPr="001F4F9E" w:rsidRDefault="009A0948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 w:rsidRPr="001F4F9E">
        <w:rPr>
          <w:rFonts w:ascii="Georgia" w:eastAsia="Calibri" w:hAnsi="Georgia" w:cs="Times New Roman"/>
          <w:b/>
          <w:bCs/>
          <w:iCs/>
          <w:sz w:val="28"/>
          <w:szCs w:val="28"/>
        </w:rPr>
        <w:t>«Букет»</w:t>
      </w: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 xml:space="preserve"> - согласование числительных с существительными.</w:t>
      </w:r>
    </w:p>
    <w:p w:rsidR="009A0948" w:rsidRPr="001F4F9E" w:rsidRDefault="009A0948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>В</w:t>
      </w:r>
      <w:r>
        <w:rPr>
          <w:rFonts w:ascii="Georgia" w:eastAsia="Calibri" w:hAnsi="Georgia" w:cs="Times New Roman"/>
          <w:bCs/>
          <w:iCs/>
          <w:sz w:val="28"/>
          <w:szCs w:val="28"/>
        </w:rPr>
        <w:t xml:space="preserve">зрослый </w:t>
      </w: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 xml:space="preserve">читает   текст, показывая   в   ходе рассказа   картинку   с изображением   соответствующего   цветка, </w:t>
      </w:r>
      <w:r>
        <w:rPr>
          <w:rFonts w:ascii="Georgia" w:eastAsia="Calibri" w:hAnsi="Georgia" w:cs="Times New Roman"/>
          <w:bCs/>
          <w:iCs/>
          <w:sz w:val="28"/>
          <w:szCs w:val="28"/>
        </w:rPr>
        <w:t>ребенок</w:t>
      </w: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 xml:space="preserve"> дополня</w:t>
      </w:r>
      <w:r>
        <w:rPr>
          <w:rFonts w:ascii="Georgia" w:eastAsia="Calibri" w:hAnsi="Georgia" w:cs="Times New Roman"/>
          <w:bCs/>
          <w:iCs/>
          <w:sz w:val="28"/>
          <w:szCs w:val="28"/>
        </w:rPr>
        <w:t>е</w:t>
      </w: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 xml:space="preserve">т рассказ.  </w:t>
      </w:r>
    </w:p>
    <w:p w:rsidR="009A0948" w:rsidRPr="001F4F9E" w:rsidRDefault="009A0948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 xml:space="preserve">Как-то летом Дашенька </w:t>
      </w:r>
      <w:proofErr w:type="gramStart"/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>пошла</w:t>
      </w:r>
      <w:proofErr w:type="gramEnd"/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 xml:space="preserve"> гулять с подружками. Девочки набрели на полянку, полную самых разных цветов.  Чего здесь только не было: и ромашки, и незабудки, и васильки...</w:t>
      </w:r>
    </w:p>
    <w:p w:rsidR="009A0948" w:rsidRDefault="009A0948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lastRenderedPageBreak/>
        <w:t xml:space="preserve">Девочки плели   из   цветов   венки, а   Даша   решила   собрать   букет для бабушки. Букет   получился   красивым и пышным.  </w:t>
      </w:r>
      <w:proofErr w:type="gramStart"/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>В нем были: три...  (василька), пять...  (ромашек), четыре...  (незабудки), два... (мака)</w:t>
      </w:r>
      <w:r>
        <w:rPr>
          <w:rFonts w:ascii="Georgia" w:eastAsia="Calibri" w:hAnsi="Georgia" w:cs="Times New Roman"/>
          <w:bCs/>
          <w:iCs/>
          <w:sz w:val="28"/>
          <w:szCs w:val="28"/>
        </w:rPr>
        <w:t>,</w:t>
      </w: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 xml:space="preserve"> семь... (колокольчиков)</w:t>
      </w:r>
      <w:r>
        <w:rPr>
          <w:rFonts w:ascii="Georgia" w:eastAsia="Calibri" w:hAnsi="Georgia" w:cs="Times New Roman"/>
          <w:bCs/>
          <w:iCs/>
          <w:sz w:val="28"/>
          <w:szCs w:val="28"/>
        </w:rPr>
        <w:t xml:space="preserve"> и т.д</w:t>
      </w:r>
      <w:r w:rsidRPr="001F4F9E">
        <w:rPr>
          <w:rFonts w:ascii="Georgia" w:eastAsia="Calibri" w:hAnsi="Georgia" w:cs="Times New Roman"/>
          <w:bCs/>
          <w:iCs/>
          <w:sz w:val="28"/>
          <w:szCs w:val="28"/>
        </w:rPr>
        <w:t>.</w:t>
      </w:r>
      <w:proofErr w:type="gramEnd"/>
    </w:p>
    <w:p w:rsidR="00A042A6" w:rsidRDefault="00A042A6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A042A6" w:rsidRDefault="00A042A6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sz w:val="28"/>
          <w:szCs w:val="28"/>
        </w:rPr>
        <w:t>Читать ребёнку по одному предложению из данного текста или часть предложения. Ребёнок должен, опираясь на картинку</w:t>
      </w:r>
      <w:proofErr w:type="gramStart"/>
      <w:r>
        <w:rPr>
          <w:rFonts w:ascii="Georgia" w:eastAsia="Calibri" w:hAnsi="Georgia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Georgia" w:eastAsia="Calibri" w:hAnsi="Georgia" w:cs="Times New Roman"/>
          <w:bCs/>
          <w:iCs/>
          <w:sz w:val="28"/>
          <w:szCs w:val="28"/>
        </w:rPr>
        <w:t xml:space="preserve"> вставить подходящий предлог.</w:t>
      </w:r>
    </w:p>
    <w:p w:rsidR="00A042A6" w:rsidRDefault="00881A5B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noProof/>
          <w:sz w:val="28"/>
          <w:szCs w:val="28"/>
        </w:rPr>
        <w:drawing>
          <wp:inline distT="0" distB="0" distL="0" distR="0">
            <wp:extent cx="5940425" cy="2900598"/>
            <wp:effectExtent l="19050" t="0" r="3175" b="0"/>
            <wp:docPr id="4" name="Рисунок 1" descr="C:\Users\Artem\Desktop\цветы-дубл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цветы-дубл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/>
          <w:bCs/>
          <w:iCs/>
          <w:sz w:val="28"/>
          <w:szCs w:val="28"/>
        </w:rPr>
      </w:pPr>
    </w:p>
    <w:p w:rsidR="009A0948" w:rsidRDefault="009A0948" w:rsidP="009A0948">
      <w:pPr>
        <w:spacing w:after="0"/>
        <w:jc w:val="both"/>
        <w:rPr>
          <w:rFonts w:ascii="Georgia" w:eastAsia="Calibri" w:hAnsi="Georgia" w:cs="Times New Roman"/>
          <w:b/>
          <w:bCs/>
          <w:iCs/>
          <w:sz w:val="28"/>
          <w:szCs w:val="28"/>
        </w:rPr>
      </w:pPr>
      <w:r w:rsidRPr="009A0948">
        <w:rPr>
          <w:rFonts w:ascii="Georgia" w:eastAsia="Calibri" w:hAnsi="Georgia" w:cs="Times New Roman"/>
          <w:b/>
          <w:bCs/>
          <w:iCs/>
          <w:sz w:val="28"/>
          <w:szCs w:val="28"/>
        </w:rPr>
        <w:t>ЗВУК БЬ. БУКВА Б.</w:t>
      </w:r>
    </w:p>
    <w:p w:rsidR="009A0948" w:rsidRDefault="009A0948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 w:rsidRPr="009A0948">
        <w:rPr>
          <w:rFonts w:ascii="Georgia" w:eastAsia="Calibri" w:hAnsi="Georgia" w:cs="Times New Roman"/>
          <w:bCs/>
          <w:iCs/>
          <w:sz w:val="28"/>
          <w:szCs w:val="28"/>
        </w:rPr>
        <w:t>Р</w:t>
      </w:r>
      <w:r>
        <w:rPr>
          <w:rFonts w:ascii="Georgia" w:eastAsia="Calibri" w:hAnsi="Georgia" w:cs="Times New Roman"/>
          <w:bCs/>
          <w:iCs/>
          <w:sz w:val="28"/>
          <w:szCs w:val="28"/>
        </w:rPr>
        <w:t>ассмотри картинки. Назови только те, в которых слышится звук БЬ.</w:t>
      </w:r>
    </w:p>
    <w:p w:rsidR="009A0948" w:rsidRDefault="009A0948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proofErr w:type="gramStart"/>
      <w:r>
        <w:rPr>
          <w:rFonts w:ascii="Georgia" w:eastAsia="Calibri" w:hAnsi="Georgia" w:cs="Times New Roman"/>
          <w:bCs/>
          <w:iCs/>
          <w:sz w:val="28"/>
          <w:szCs w:val="28"/>
        </w:rPr>
        <w:t>Определи</w:t>
      </w:r>
      <w:proofErr w:type="gramEnd"/>
      <w:r>
        <w:rPr>
          <w:rFonts w:ascii="Georgia" w:eastAsia="Calibri" w:hAnsi="Georgia" w:cs="Times New Roman"/>
          <w:bCs/>
          <w:iCs/>
          <w:sz w:val="28"/>
          <w:szCs w:val="28"/>
        </w:rPr>
        <w:t xml:space="preserve"> в какой части слова слышится звук </w:t>
      </w:r>
      <w:r w:rsidR="000125BA">
        <w:rPr>
          <w:rFonts w:ascii="Georgia" w:eastAsia="Calibri" w:hAnsi="Georgia" w:cs="Times New Roman"/>
          <w:bCs/>
          <w:iCs/>
          <w:sz w:val="28"/>
          <w:szCs w:val="28"/>
        </w:rPr>
        <w:t>БЬ. Зарисуй к этим картинкам схему.</w:t>
      </w:r>
    </w:p>
    <w:p w:rsidR="000125BA" w:rsidRDefault="000125BA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noProof/>
          <w:sz w:val="28"/>
          <w:szCs w:val="28"/>
        </w:rPr>
        <w:drawing>
          <wp:inline distT="0" distB="0" distL="0" distR="0">
            <wp:extent cx="4943475" cy="3228975"/>
            <wp:effectExtent l="19050" t="0" r="9525" b="0"/>
            <wp:docPr id="1" name="Рисунок 1" descr="C:\Users\Artem\Desktop\Звук 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Звук Б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CC" w:rsidRDefault="006B6ACC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0125BA" w:rsidRDefault="006B6ACC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sz w:val="28"/>
          <w:szCs w:val="28"/>
        </w:rPr>
        <w:t>Выполни звуковой анализ слова бинт. Дай характеристику каждому звуку в слове. Например, звук БЬ (согласный мягкий).</w:t>
      </w:r>
    </w:p>
    <w:p w:rsidR="006B6ACC" w:rsidRDefault="006B6ACC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sz w:val="28"/>
          <w:szCs w:val="28"/>
        </w:rPr>
        <w:t>Обозначь каждый звук соответствующим цветом. Например, звук БЬ согласный мягкий, поэтому обозначается зелёным цветом.</w:t>
      </w: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6B6ACC" w:rsidRDefault="006B6ACC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noProof/>
          <w:sz w:val="28"/>
          <w:szCs w:val="28"/>
        </w:rPr>
        <w:drawing>
          <wp:inline distT="0" distB="0" distL="0" distR="0">
            <wp:extent cx="3962400" cy="2945808"/>
            <wp:effectExtent l="19050" t="0" r="0" b="0"/>
            <wp:docPr id="2" name="Рисунок 2" descr="C:\Users\Artem\Desktop\звк БЬ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звк БЬ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4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CC" w:rsidRDefault="00C8539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sz w:val="28"/>
          <w:szCs w:val="28"/>
        </w:rPr>
        <w:t>Рассмотри картинки. Определи первый звук в названии каждой картинки. Обозначь первый звук в названии третей картинки буквой.</w:t>
      </w:r>
    </w:p>
    <w:p w:rsidR="00C85394" w:rsidRPr="00C85394" w:rsidRDefault="00C85394" w:rsidP="00C85394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sz w:val="28"/>
          <w:szCs w:val="28"/>
        </w:rPr>
        <w:t xml:space="preserve">Впиши данную букву в таблицу. </w:t>
      </w:r>
      <w:r w:rsidRPr="00C85394">
        <w:rPr>
          <w:rFonts w:ascii="Georgia" w:eastAsia="Calibri" w:hAnsi="Georgia" w:cs="Times New Roman"/>
          <w:bCs/>
          <w:iCs/>
          <w:sz w:val="28"/>
          <w:szCs w:val="28"/>
        </w:rPr>
        <w:t>Прочитай получившееся слово.</w:t>
      </w:r>
    </w:p>
    <w:p w:rsidR="00C85394" w:rsidRDefault="00C8539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C85394" w:rsidRDefault="00C8539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noProof/>
          <w:sz w:val="28"/>
          <w:szCs w:val="28"/>
        </w:rPr>
        <w:drawing>
          <wp:inline distT="0" distB="0" distL="0" distR="0">
            <wp:extent cx="4092265" cy="2581275"/>
            <wp:effectExtent l="19050" t="0" r="3485" b="0"/>
            <wp:docPr id="3" name="Рисунок 3" descr="C:\Users\Artem\Desktop\какое слово получи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Desktop\какое слово получитс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26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94" w:rsidRDefault="00C8539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C85394" w:rsidRDefault="00E13EE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sz w:val="28"/>
          <w:szCs w:val="28"/>
        </w:rPr>
        <w:lastRenderedPageBreak/>
        <w:t>Рассмотри картинки. Переставь местами буквы, чтобы получилось слово, нарисованное на картинке. Впиши буквы в табличку.</w:t>
      </w: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E13EE4" w:rsidRDefault="00E13EE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E13EE4" w:rsidRDefault="00E13EE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noProof/>
          <w:sz w:val="28"/>
          <w:szCs w:val="28"/>
        </w:rPr>
        <w:drawing>
          <wp:inline distT="0" distB="0" distL="0" distR="0">
            <wp:extent cx="4647943" cy="2990850"/>
            <wp:effectExtent l="19050" t="0" r="257" b="0"/>
            <wp:docPr id="5" name="Рисунок 5" descr="C:\Users\Artem\Desktop\задание переставвь бук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tem\Desktop\задание переставвь буквы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43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E4" w:rsidRDefault="00E13EE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E13EE4" w:rsidRDefault="00E13EE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sz w:val="28"/>
          <w:szCs w:val="28"/>
        </w:rPr>
        <w:t>Найди и обведи все буквы Б.</w:t>
      </w: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E13EE4" w:rsidRDefault="00E13EE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noProof/>
          <w:sz w:val="28"/>
          <w:szCs w:val="28"/>
        </w:rPr>
        <w:drawing>
          <wp:inline distT="0" distB="0" distL="0" distR="0">
            <wp:extent cx="4722703" cy="2409825"/>
            <wp:effectExtent l="19050" t="0" r="1697" b="0"/>
            <wp:docPr id="6" name="Рисунок 6" descr="C:\Users\Artem\Desktop\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tem\Desktop\письм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703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7D1E07" w:rsidRDefault="007D1E07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E13EE4" w:rsidRDefault="00E13EE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  <w:r>
        <w:rPr>
          <w:rFonts w:ascii="Georgia" w:eastAsia="Calibri" w:hAnsi="Georgia" w:cs="Times New Roman"/>
          <w:bCs/>
          <w:iCs/>
          <w:sz w:val="28"/>
          <w:szCs w:val="28"/>
        </w:rPr>
        <w:lastRenderedPageBreak/>
        <w:t>Прочитай слова с Б.</w:t>
      </w:r>
    </w:p>
    <w:p w:rsidR="00E13EE4" w:rsidRPr="009A0948" w:rsidRDefault="00E13EE4" w:rsidP="009A0948">
      <w:pPr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9A0948" w:rsidRPr="009A0948" w:rsidRDefault="009A0948" w:rsidP="009A0948">
      <w:pPr>
        <w:pStyle w:val="a3"/>
        <w:spacing w:after="0"/>
        <w:jc w:val="both"/>
        <w:rPr>
          <w:rFonts w:ascii="Georgia" w:eastAsia="Calibri" w:hAnsi="Georgia" w:cs="Times New Roman"/>
          <w:bCs/>
          <w:iCs/>
          <w:sz w:val="28"/>
          <w:szCs w:val="28"/>
        </w:rPr>
      </w:pPr>
    </w:p>
    <w:p w:rsidR="009A0948" w:rsidRPr="009A0948" w:rsidRDefault="00FD2DDB" w:rsidP="009A0948">
      <w:pPr>
        <w:rPr>
          <w:b/>
        </w:rPr>
      </w:pPr>
      <w:r>
        <w:rPr>
          <w:b/>
          <w:noProof/>
        </w:rPr>
        <w:drawing>
          <wp:inline distT="0" distB="0" distL="0" distR="0">
            <wp:extent cx="5859743" cy="2733675"/>
            <wp:effectExtent l="19050" t="0" r="7657" b="0"/>
            <wp:docPr id="9" name="Рисунок 2" descr="C:\Users\Artem\Desktop\чит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читат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43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948" w:rsidRDefault="009A0948" w:rsidP="009A0948"/>
    <w:sectPr w:rsidR="009A0948" w:rsidSect="0083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1FD1"/>
    <w:multiLevelType w:val="hybridMultilevel"/>
    <w:tmpl w:val="ACC48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41220"/>
    <w:multiLevelType w:val="hybridMultilevel"/>
    <w:tmpl w:val="E62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948"/>
    <w:rsid w:val="000125BA"/>
    <w:rsid w:val="004E33B4"/>
    <w:rsid w:val="006B6ACC"/>
    <w:rsid w:val="007D1E07"/>
    <w:rsid w:val="008373BD"/>
    <w:rsid w:val="00881A5B"/>
    <w:rsid w:val="009A0948"/>
    <w:rsid w:val="00A042A6"/>
    <w:rsid w:val="00C85394"/>
    <w:rsid w:val="00E13EE4"/>
    <w:rsid w:val="00F84614"/>
    <w:rsid w:val="00FD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2020-04-24T13:03:00Z</dcterms:created>
  <dcterms:modified xsi:type="dcterms:W3CDTF">2020-04-25T15:56:00Z</dcterms:modified>
</cp:coreProperties>
</file>