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51" w:rsidRPr="006E1E48" w:rsidRDefault="00765B51" w:rsidP="00765B51">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23"/>
        <w:gridCol w:w="4157"/>
      </w:tblGrid>
      <w:tr w:rsidR="00765B51" w:rsidRPr="006E1E48" w:rsidTr="004F4D2B">
        <w:tc>
          <w:tcPr>
            <w:tcW w:w="4500" w:type="dxa"/>
            <w:tcBorders>
              <w:top w:val="nil"/>
              <w:left w:val="nil"/>
              <w:bottom w:val="nil"/>
              <w:right w:val="nil"/>
            </w:tcBorders>
            <w:shd w:val="clear" w:color="auto" w:fill="FFFFFF"/>
            <w:tcMar>
              <w:top w:w="0" w:type="dxa"/>
              <w:left w:w="0" w:type="dxa"/>
              <w:bottom w:w="0" w:type="dxa"/>
              <w:right w:w="0" w:type="dxa"/>
            </w:tcMar>
            <w:hideMark/>
          </w:tcPr>
          <w:p w:rsidR="00765B51" w:rsidRPr="006E1E48" w:rsidRDefault="00765B51"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646CF789" wp14:editId="43612287">
                  <wp:extent cx="2713355" cy="17989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3355" cy="1798955"/>
                          </a:xfrm>
                          <a:prstGeom prst="rect">
                            <a:avLst/>
                          </a:prstGeom>
                          <a:noFill/>
                          <a:ln>
                            <a:noFill/>
                          </a:ln>
                        </pic:spPr>
                      </pic:pic>
                    </a:graphicData>
                  </a:graphic>
                </wp:inline>
              </w:drawing>
            </w:r>
          </w:p>
        </w:tc>
        <w:tc>
          <w:tcPr>
            <w:tcW w:w="3960" w:type="dxa"/>
            <w:tcBorders>
              <w:top w:val="nil"/>
              <w:left w:val="nil"/>
              <w:bottom w:val="nil"/>
              <w:right w:val="nil"/>
            </w:tcBorders>
            <w:shd w:val="clear" w:color="auto" w:fill="FFFFFF"/>
            <w:tcMar>
              <w:top w:w="0" w:type="dxa"/>
              <w:left w:w="0" w:type="dxa"/>
              <w:bottom w:w="0" w:type="dxa"/>
              <w:right w:w="0" w:type="dxa"/>
            </w:tcMar>
            <w:hideMark/>
          </w:tcPr>
          <w:p w:rsidR="00765B51" w:rsidRPr="006E1E48" w:rsidRDefault="00765B51" w:rsidP="004F4D2B">
            <w:pPr>
              <w:spacing w:after="150" w:line="240" w:lineRule="auto"/>
              <w:jc w:val="center"/>
              <w:rPr>
                <w:rFonts w:ascii="Times New Roman" w:eastAsia="Times New Roman" w:hAnsi="Times New Roman" w:cs="Times New Roman"/>
                <w:color w:val="000000"/>
                <w:sz w:val="28"/>
                <w:szCs w:val="28"/>
                <w:lang w:eastAsia="ru-RU"/>
              </w:rPr>
            </w:pPr>
          </w:p>
          <w:p w:rsidR="00765B51" w:rsidRPr="006E1E48" w:rsidRDefault="00765B51"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Консультация на тему:</w:t>
            </w:r>
          </w:p>
          <w:p w:rsidR="00765B51" w:rsidRPr="006E1E48" w:rsidRDefault="00765B51"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«Адаптация ребенка к дошкольному учреждению»</w:t>
            </w:r>
          </w:p>
          <w:p w:rsidR="00765B51" w:rsidRPr="006E1E48" w:rsidRDefault="00765B51" w:rsidP="004F4D2B">
            <w:pPr>
              <w:spacing w:after="150" w:line="240" w:lineRule="auto"/>
              <w:jc w:val="center"/>
              <w:rPr>
                <w:rFonts w:ascii="Times New Roman" w:eastAsia="Times New Roman" w:hAnsi="Times New Roman" w:cs="Times New Roman"/>
                <w:color w:val="000000"/>
                <w:sz w:val="28"/>
                <w:szCs w:val="28"/>
                <w:lang w:eastAsia="ru-RU"/>
              </w:rPr>
            </w:pPr>
          </w:p>
        </w:tc>
      </w:tr>
    </w:tbl>
    <w:p w:rsidR="00765B51" w:rsidRPr="006E1E48" w:rsidRDefault="00765B51" w:rsidP="00765B51">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Ребенок должен приспособиться к новым условиям, т.е. адаптироваться. Термин "адаптация" означает приспособление.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Адаптация неизбежна в тех ситуациях, когда возникает противоречие между нашими </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возможностями и требованиями среды.</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Существует три стиля, с помощью которых человек может адаптироваться к среде: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б) конформный стиль, когда человек просто привыкает, пассивно принимая все требования и обстоятельства среды;</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избегающий стиль, когда человек пытается игнорировать требования среды, не хочет или не может приспосабливаться к ним.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Наиболее оптимальным является творческий стиль, наименее оптимальным – избегающий.</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w:t>
      </w:r>
      <w:r>
        <w:rPr>
          <w:rFonts w:ascii="Times New Roman" w:eastAsia="Times New Roman" w:hAnsi="Times New Roman" w:cs="Times New Roman"/>
          <w:color w:val="000000"/>
          <w:sz w:val="28"/>
          <w:szCs w:val="28"/>
          <w:lang w:eastAsia="ru-RU"/>
        </w:rPr>
        <w:t>го</w:t>
      </w:r>
      <w:r w:rsidRPr="006E1E48">
        <w:rPr>
          <w:rFonts w:ascii="Times New Roman" w:eastAsia="Times New Roman" w:hAnsi="Times New Roman" w:cs="Times New Roman"/>
          <w:color w:val="000000"/>
          <w:sz w:val="28"/>
          <w:szCs w:val="28"/>
          <w:lang w:eastAsia="ru-RU"/>
        </w:rPr>
        <w:t xml:space="preserve"> ко </w:t>
      </w:r>
      <w:proofErr w:type="spellStart"/>
      <w:r w:rsidRPr="006E1E48">
        <w:rPr>
          <w:rFonts w:ascii="Times New Roman" w:eastAsia="Times New Roman" w:hAnsi="Times New Roman" w:cs="Times New Roman"/>
          <w:color w:val="000000"/>
          <w:sz w:val="28"/>
          <w:szCs w:val="28"/>
          <w:lang w:eastAsia="ru-RU"/>
        </w:rPr>
        <w:t>внеутробному</w:t>
      </w:r>
      <w:proofErr w:type="spellEnd"/>
      <w:r w:rsidRPr="006E1E48">
        <w:rPr>
          <w:rFonts w:ascii="Times New Roman" w:eastAsia="Times New Roman" w:hAnsi="Times New Roman" w:cs="Times New Roman"/>
          <w:color w:val="000000"/>
          <w:sz w:val="28"/>
          <w:szCs w:val="28"/>
          <w:lang w:eastAsia="ru-RU"/>
        </w:rPr>
        <w:t xml:space="preserve"> существованию</w:t>
      </w:r>
      <w:r>
        <w:rPr>
          <w:rFonts w:ascii="Times New Roman" w:eastAsia="Times New Roman" w:hAnsi="Times New Roman" w:cs="Times New Roman"/>
          <w:color w:val="000000"/>
          <w:sz w:val="28"/>
          <w:szCs w:val="28"/>
          <w:lang w:eastAsia="ru-RU"/>
        </w:rPr>
        <w:t>,</w:t>
      </w:r>
      <w:r w:rsidRPr="006E1E48">
        <w:rPr>
          <w:rFonts w:ascii="Times New Roman" w:eastAsia="Times New Roman" w:hAnsi="Times New Roman" w:cs="Times New Roman"/>
          <w:color w:val="000000"/>
          <w:sz w:val="28"/>
          <w:szCs w:val="28"/>
          <w:lang w:eastAsia="ru-RU"/>
        </w:rPr>
        <w:t xml:space="preserve">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w:t>
      </w:r>
      <w:r w:rsidRPr="006E1E48">
        <w:rPr>
          <w:rFonts w:ascii="Times New Roman" w:eastAsia="Times New Roman" w:hAnsi="Times New Roman" w:cs="Times New Roman"/>
          <w:color w:val="000000"/>
          <w:sz w:val="28"/>
          <w:szCs w:val="28"/>
          <w:lang w:eastAsia="ru-RU"/>
        </w:rPr>
        <w:t xml:space="preserve">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испуг. И наоборот, ребенок, привыкший к громким раздраженным указаниям, не всегда выполнит тихие спокойные указания воспитателя.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Правильно поступают те родители, которые уже на первом году жизни ребенка не ограничивают его общение в узком кругу семьи.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Первая группа</w:t>
      </w:r>
      <w:r w:rsidRPr="006E1E48">
        <w:rPr>
          <w:rFonts w:ascii="Times New Roman" w:eastAsia="Times New Roman" w:hAnsi="Times New Roman" w:cs="Times New Roman"/>
          <w:color w:val="000000"/>
          <w:sz w:val="28"/>
          <w:szCs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Вторая группа</w:t>
      </w:r>
      <w:r w:rsidRPr="006E1E48">
        <w:rPr>
          <w:rFonts w:ascii="Times New Roman" w:eastAsia="Times New Roman" w:hAnsi="Times New Roman" w:cs="Times New Roman"/>
          <w:color w:val="000000"/>
          <w:sz w:val="28"/>
          <w:szCs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Третья группа</w:t>
      </w:r>
      <w:r w:rsidRPr="006E1E48">
        <w:rPr>
          <w:rFonts w:ascii="Times New Roman" w:eastAsia="Times New Roman" w:hAnsi="Times New Roman" w:cs="Times New Roman"/>
          <w:color w:val="000000"/>
          <w:sz w:val="28"/>
          <w:szCs w:val="28"/>
          <w:lang w:eastAsia="ru-RU"/>
        </w:rPr>
        <w:t xml:space="preserve">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Как правило, чем уже круг общения в семье, тем длительнее происходит </w:t>
      </w:r>
      <w:proofErr w:type="spellStart"/>
      <w:r w:rsidRPr="006E1E48">
        <w:rPr>
          <w:rFonts w:ascii="Times New Roman" w:eastAsia="Times New Roman" w:hAnsi="Times New Roman" w:cs="Times New Roman"/>
          <w:color w:val="000000"/>
          <w:sz w:val="28"/>
          <w:szCs w:val="28"/>
          <w:lang w:eastAsia="ru-RU"/>
        </w:rPr>
        <w:t>адаптирование</w:t>
      </w:r>
      <w:proofErr w:type="spellEnd"/>
      <w:r w:rsidRPr="006E1E48">
        <w:rPr>
          <w:rFonts w:ascii="Times New Roman" w:eastAsia="Times New Roman" w:hAnsi="Times New Roman" w:cs="Times New Roman"/>
          <w:color w:val="000000"/>
          <w:sz w:val="28"/>
          <w:szCs w:val="28"/>
          <w:lang w:eastAsia="ru-RU"/>
        </w:rPr>
        <w:t xml:space="preserve"> ребенка в детском саду.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 детей третьей группы четко выявляется потребность в активных самостоятельных действиях и общении со взрослыми.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I этап</w:t>
      </w:r>
      <w:r w:rsidRPr="006E1E48">
        <w:rPr>
          <w:rFonts w:ascii="Times New Roman" w:eastAsia="Times New Roman" w:hAnsi="Times New Roman" w:cs="Times New Roman"/>
          <w:color w:val="000000"/>
          <w:sz w:val="28"/>
          <w:szCs w:val="28"/>
          <w:lang w:eastAsia="ru-RU"/>
        </w:rPr>
        <w:t xml:space="preserve"> – потребность в общении с близкими взрослыми как потребность в получении </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от них ласки, внимания и сведений об окружающем;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II этап</w:t>
      </w:r>
      <w:r w:rsidRPr="006E1E48">
        <w:rPr>
          <w:rFonts w:ascii="Times New Roman" w:eastAsia="Times New Roman" w:hAnsi="Times New Roman" w:cs="Times New Roman"/>
          <w:color w:val="000000"/>
          <w:sz w:val="28"/>
          <w:szCs w:val="28"/>
          <w:lang w:eastAsia="ru-RU"/>
        </w:rPr>
        <w:t> – потребность в общении со взрослыми как потребность в сотрудничестве и получении новых сведений об окружающем;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III этап</w:t>
      </w:r>
      <w:r w:rsidRPr="006E1E48">
        <w:rPr>
          <w:rFonts w:ascii="Times New Roman" w:eastAsia="Times New Roman" w:hAnsi="Times New Roman" w:cs="Times New Roman"/>
          <w:color w:val="000000"/>
          <w:sz w:val="28"/>
          <w:szCs w:val="28"/>
          <w:lang w:eastAsia="ru-RU"/>
        </w:rPr>
        <w:t> – потребность в общении со взрослыми на познавательные темы и в активных самостоятельных действиях.</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Задача воспитателя – создать максимум условий для того, чтобы подвести ребенка ко второму этапу привыкания.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w:t>
      </w:r>
      <w:proofErr w:type="gramStart"/>
      <w:r w:rsidRPr="006E1E48">
        <w:rPr>
          <w:rFonts w:ascii="Times New Roman" w:eastAsia="Times New Roman" w:hAnsi="Times New Roman" w:cs="Times New Roman"/>
          <w:color w:val="000000"/>
          <w:sz w:val="28"/>
          <w:szCs w:val="28"/>
          <w:lang w:eastAsia="ru-RU"/>
        </w:rPr>
        <w:t>темы,-</w:t>
      </w:r>
      <w:proofErr w:type="gramEnd"/>
      <w:r w:rsidRPr="006E1E48">
        <w:rPr>
          <w:rFonts w:ascii="Times New Roman" w:eastAsia="Times New Roman" w:hAnsi="Times New Roman" w:cs="Times New Roman"/>
          <w:color w:val="000000"/>
          <w:sz w:val="28"/>
          <w:szCs w:val="28"/>
          <w:lang w:eastAsia="ru-RU"/>
        </w:rPr>
        <w:t xml:space="preserve"> конечный этап является первым, и поэтому они привыкают быстрее других (от 2-3 до 7-10).</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765B51" w:rsidRPr="006E1E48" w:rsidRDefault="00765B51" w:rsidP="00765B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w:t>
      </w:r>
      <w:r>
        <w:rPr>
          <w:rFonts w:ascii="Times New Roman" w:eastAsia="Times New Roman" w:hAnsi="Times New Roman" w:cs="Times New Roman"/>
          <w:color w:val="000000"/>
          <w:sz w:val="28"/>
          <w:szCs w:val="28"/>
          <w:lang w:eastAsia="ru-RU"/>
        </w:rPr>
        <w:t>,</w:t>
      </w:r>
      <w:r w:rsidRPr="006E1E48">
        <w:rPr>
          <w:rFonts w:ascii="Times New Roman" w:eastAsia="Times New Roman" w:hAnsi="Times New Roman" w:cs="Times New Roman"/>
          <w:color w:val="000000"/>
          <w:sz w:val="28"/>
          <w:szCs w:val="28"/>
          <w:lang w:eastAsia="ru-RU"/>
        </w:rPr>
        <w:t xml:space="preserve">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Поведение детей, связанное с удовлетворением органических потребностей;</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Нервно психическое развитие;</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Черты личности.</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У родителей остается время, чтобы помочь малышу без особых трудностей перейти от одних условий жизни к другим.</w:t>
      </w: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65B51" w:rsidRPr="006E1E48"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r w:rsidRPr="006E1E48">
        <w:rPr>
          <w:rFonts w:ascii="Times New Roman" w:eastAsia="Times New Roman" w:hAnsi="Times New Roman" w:cs="Times New Roman"/>
          <w:color w:val="000000"/>
          <w:sz w:val="28"/>
          <w:szCs w:val="28"/>
          <w:lang w:eastAsia="ru-RU"/>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765B51" w:rsidRDefault="00765B51" w:rsidP="00765B5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730BEF" w:rsidRDefault="00730BEF" w:rsidP="00765B51">
      <w:pPr>
        <w:jc w:val="both"/>
      </w:pPr>
    </w:p>
    <w:sectPr w:rsidR="00730BEF" w:rsidSect="00765B51">
      <w:pgSz w:w="11906" w:h="16838"/>
      <w:pgMar w:top="568" w:right="850" w:bottom="284" w:left="851" w:header="708" w:footer="708" w:gutter="0"/>
      <w:pgBorders w:offsetFrom="page">
        <w:top w:val="thinThickThinMediumGap" w:sz="24" w:space="24" w:color="2F5496" w:themeColor="accent1" w:themeShade="BF"/>
        <w:left w:val="thinThickThinMediumGap" w:sz="24" w:space="24" w:color="2F5496" w:themeColor="accent1" w:themeShade="BF"/>
        <w:bottom w:val="thinThickThinMediumGap" w:sz="24" w:space="24" w:color="2F5496" w:themeColor="accent1" w:themeShade="BF"/>
        <w:right w:val="thinThickThinMedium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51"/>
    <w:rsid w:val="00730BEF"/>
    <w:rsid w:val="0076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BBD3"/>
  <w15:chartTrackingRefBased/>
  <w15:docId w15:val="{FF777E5F-0F07-43F0-A3B9-EBB383C7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5B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4364</Words>
  <Characters>24876</Characters>
  <Application>Microsoft Office Word</Application>
  <DocSecurity>0</DocSecurity>
  <Lines>207</Lines>
  <Paragraphs>58</Paragraphs>
  <ScaleCrop>false</ScaleCrop>
  <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2024-04-11T07:27:00Z</dcterms:created>
  <dcterms:modified xsi:type="dcterms:W3CDTF">2024-04-11T07:36:00Z</dcterms:modified>
</cp:coreProperties>
</file>