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BED7" w14:textId="77777777" w:rsidR="00544C58" w:rsidRP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r w:rsidRPr="00544C58">
        <w:rPr>
          <w:rFonts w:ascii="Times New Roman" w:eastAsia="Times New Roman" w:hAnsi="Times New Roman" w:cs="Times New Roman"/>
          <w:b/>
          <w:bCs/>
          <w:i/>
          <w:color w:val="000000" w:themeColor="text1"/>
          <w:sz w:val="28"/>
          <w:szCs w:val="28"/>
          <w:lang w:eastAsia="ru-RU"/>
        </w:rPr>
        <w:t>МДОУ «Детский сад № 158»</w:t>
      </w:r>
    </w:p>
    <w:p w14:paraId="7844F0B7" w14:textId="77777777" w:rsidR="00544C58" w:rsidRP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07D3A44B" w14:textId="77777777" w:rsidR="00544C58" w:rsidRP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5D527A3B" w14:textId="77777777" w:rsidR="00544C58" w:rsidRP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402810FC" w14:textId="77777777" w:rsidR="00544C58" w:rsidRP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5C206E6F" w14:textId="77777777" w:rsidR="00544C58" w:rsidRP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63397ED3" w14:textId="77777777" w:rsid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2FC35113" w14:textId="77777777" w:rsid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730A195F" w14:textId="77777777" w:rsid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657C38B0" w14:textId="77777777" w:rsid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6997966B" w14:textId="77777777" w:rsid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777288F2" w14:textId="77777777" w:rsid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7FFC9256" w14:textId="77777777" w:rsid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1786F923" w14:textId="77777777" w:rsid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30106BFD" w14:textId="77777777" w:rsid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010B8C33" w14:textId="77777777" w:rsidR="00544C58" w:rsidRP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28"/>
          <w:szCs w:val="28"/>
          <w:lang w:eastAsia="ru-RU"/>
        </w:rPr>
      </w:pPr>
    </w:p>
    <w:p w14:paraId="330E385A" w14:textId="77777777" w:rsidR="00544C58" w:rsidRPr="00544C58" w:rsidRDefault="00544C58" w:rsidP="008D03A5">
      <w:pPr>
        <w:shd w:val="clear" w:color="auto" w:fill="FFFFFF"/>
        <w:ind w:left="-142" w:firstLine="284"/>
        <w:jc w:val="center"/>
        <w:rPr>
          <w:rFonts w:ascii="Times New Roman" w:eastAsia="Times New Roman" w:hAnsi="Times New Roman" w:cs="Times New Roman"/>
          <w:b/>
          <w:bCs/>
          <w:i/>
          <w:color w:val="000000" w:themeColor="text1"/>
          <w:sz w:val="32"/>
          <w:szCs w:val="28"/>
          <w:lang w:eastAsia="ru-RU"/>
        </w:rPr>
      </w:pPr>
    </w:p>
    <w:p w14:paraId="43949489" w14:textId="77777777" w:rsidR="008D03A5" w:rsidRPr="00544C58" w:rsidRDefault="008D03A5" w:rsidP="008D03A5">
      <w:pPr>
        <w:shd w:val="clear" w:color="auto" w:fill="FFFFFF"/>
        <w:ind w:left="-142" w:firstLine="284"/>
        <w:jc w:val="center"/>
        <w:rPr>
          <w:rFonts w:ascii="Times New Roman" w:eastAsia="Times New Roman" w:hAnsi="Times New Roman" w:cs="Times New Roman"/>
          <w:bCs/>
          <w:i/>
          <w:color w:val="000000" w:themeColor="text1"/>
          <w:sz w:val="32"/>
          <w:szCs w:val="28"/>
          <w:lang w:eastAsia="ru-RU"/>
        </w:rPr>
      </w:pPr>
      <w:r w:rsidRPr="00544C58">
        <w:rPr>
          <w:rFonts w:ascii="Times New Roman" w:eastAsia="Times New Roman" w:hAnsi="Times New Roman" w:cs="Times New Roman"/>
          <w:bCs/>
          <w:i/>
          <w:color w:val="000000" w:themeColor="text1"/>
          <w:sz w:val="32"/>
          <w:szCs w:val="28"/>
          <w:lang w:eastAsia="ru-RU"/>
        </w:rPr>
        <w:t xml:space="preserve">Консультация для родителей на тему: </w:t>
      </w:r>
    </w:p>
    <w:p w14:paraId="361327D2" w14:textId="77777777" w:rsidR="008D03A5" w:rsidRPr="00544C58" w:rsidRDefault="008D03A5" w:rsidP="000D6283">
      <w:pPr>
        <w:shd w:val="clear" w:color="auto" w:fill="FFFFFF"/>
        <w:ind w:left="-142" w:firstLine="284"/>
        <w:jc w:val="center"/>
        <w:rPr>
          <w:rFonts w:ascii="Times New Roman" w:eastAsia="Times New Roman" w:hAnsi="Times New Roman" w:cs="Times New Roman"/>
          <w:i/>
          <w:color w:val="000000" w:themeColor="text1"/>
          <w:sz w:val="32"/>
          <w:szCs w:val="28"/>
          <w:lang w:eastAsia="ru-RU"/>
        </w:rPr>
      </w:pPr>
      <w:r w:rsidRPr="00544C58">
        <w:rPr>
          <w:rFonts w:ascii="Times New Roman" w:eastAsia="Times New Roman" w:hAnsi="Times New Roman" w:cs="Times New Roman"/>
          <w:b/>
          <w:bCs/>
          <w:i/>
          <w:color w:val="000000" w:themeColor="text1"/>
          <w:sz w:val="32"/>
          <w:szCs w:val="28"/>
          <w:lang w:eastAsia="ru-RU"/>
        </w:rPr>
        <w:t>«Зачем развивать мелкую моторику дошкольника?»</w:t>
      </w:r>
    </w:p>
    <w:p w14:paraId="17EB6F92" w14:textId="77777777" w:rsidR="000D6283" w:rsidRPr="00544C58" w:rsidRDefault="000D6283"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3E23E412" w14:textId="77777777" w:rsidR="00544C58" w:rsidRP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01F14A94" w14:textId="77777777" w:rsidR="00544C58" w:rsidRP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20C6C08C"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03D577DB"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2F63D17E"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2368ACCF"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01BA5978"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65070305"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590BBA06"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31EC558B"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529A7569"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0A9714AA"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6100773A"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69EAD21F"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708BD83C" w14:textId="77777777" w:rsidR="00544C58" w:rsidRDefault="00544C58" w:rsidP="00544C58">
      <w:pPr>
        <w:shd w:val="clear" w:color="auto" w:fill="FFFFFF"/>
        <w:ind w:left="-142" w:firstLine="284"/>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Подготовила: Ерыкова Ю.М.</w:t>
      </w:r>
    </w:p>
    <w:p w14:paraId="3FF361FE" w14:textId="77777777" w:rsidR="00544C58" w:rsidRDefault="00544C58" w:rsidP="00544C58">
      <w:pPr>
        <w:shd w:val="clear" w:color="auto" w:fill="FFFFFF"/>
        <w:ind w:left="-142" w:firstLine="284"/>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Воспитатель группы №8</w:t>
      </w:r>
    </w:p>
    <w:p w14:paraId="77033233"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50A9C211"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1B86E39D"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20D6C4EB"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6A4D3EC4"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306DC56A" w14:textId="77777777" w:rsidR="00544C58" w:rsidRDefault="00544C58" w:rsidP="00544C58">
      <w:pPr>
        <w:shd w:val="clear" w:color="auto" w:fill="FFFFFF"/>
        <w:rPr>
          <w:rFonts w:ascii="Times New Roman" w:eastAsia="Times New Roman" w:hAnsi="Times New Roman" w:cs="Times New Roman"/>
          <w:color w:val="000000" w:themeColor="text1"/>
          <w:sz w:val="28"/>
          <w:szCs w:val="28"/>
          <w:lang w:eastAsia="ru-RU"/>
        </w:rPr>
      </w:pPr>
    </w:p>
    <w:p w14:paraId="7E3B2FAC" w14:textId="77777777" w:rsidR="00544C58" w:rsidRDefault="00544C58" w:rsidP="00544C58">
      <w:pPr>
        <w:shd w:val="clear" w:color="auto" w:fill="FFFFFF"/>
        <w:rPr>
          <w:rFonts w:ascii="Times New Roman" w:eastAsia="Times New Roman" w:hAnsi="Times New Roman" w:cs="Times New Roman"/>
          <w:color w:val="000000" w:themeColor="text1"/>
          <w:sz w:val="28"/>
          <w:szCs w:val="28"/>
          <w:lang w:eastAsia="ru-RU"/>
        </w:rPr>
      </w:pPr>
    </w:p>
    <w:p w14:paraId="3FA0D438" w14:textId="77777777" w:rsidR="00544C58" w:rsidRDefault="00544C58" w:rsidP="000D6283">
      <w:pPr>
        <w:shd w:val="clear" w:color="auto" w:fill="FFFFFF"/>
        <w:ind w:left="-142" w:firstLine="284"/>
        <w:jc w:val="center"/>
        <w:rPr>
          <w:rFonts w:ascii="Times New Roman" w:eastAsia="Times New Roman" w:hAnsi="Times New Roman" w:cs="Times New Roman"/>
          <w:color w:val="000000" w:themeColor="text1"/>
          <w:sz w:val="28"/>
          <w:szCs w:val="28"/>
          <w:lang w:eastAsia="ru-RU"/>
        </w:rPr>
      </w:pPr>
    </w:p>
    <w:p w14:paraId="563CF104" w14:textId="77777777" w:rsidR="000D6283" w:rsidRDefault="000D6283" w:rsidP="00FF4EE9">
      <w:pPr>
        <w:shd w:val="clear" w:color="auto" w:fill="FFFFFF"/>
        <w:ind w:left="-142" w:firstLine="284"/>
        <w:rPr>
          <w:rFonts w:ascii="Times New Roman" w:eastAsia="Times New Roman" w:hAnsi="Times New Roman" w:cs="Times New Roman"/>
          <w:color w:val="000000" w:themeColor="text1"/>
          <w:sz w:val="28"/>
          <w:szCs w:val="28"/>
          <w:lang w:eastAsia="ru-RU"/>
        </w:rPr>
      </w:pPr>
      <w:bookmarkStart w:id="0" w:name="_GoBack"/>
      <w:bookmarkEnd w:id="0"/>
      <w:r>
        <w:rPr>
          <w:rFonts w:ascii="Times New Roman" w:eastAsia="Times New Roman" w:hAnsi="Times New Roman" w:cs="Times New Roman"/>
          <w:color w:val="000000" w:themeColor="text1"/>
          <w:sz w:val="28"/>
          <w:szCs w:val="28"/>
          <w:lang w:eastAsia="ru-RU"/>
        </w:rPr>
        <w:lastRenderedPageBreak/>
        <w:t>Цель: показать важность работы по развитию мелкой моторики рук у детей.</w:t>
      </w:r>
    </w:p>
    <w:p w14:paraId="7AF70DED" w14:textId="77777777" w:rsidR="00544C58" w:rsidRDefault="00544C58"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p>
    <w:p w14:paraId="72DE3761" w14:textId="77777777" w:rsidR="008D03A5" w:rsidRPr="00544C58" w:rsidRDefault="008D03A5" w:rsidP="00544C58">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544C58">
        <w:rPr>
          <w:rFonts w:ascii="Times New Roman" w:eastAsia="Times New Roman" w:hAnsi="Times New Roman" w:cs="Times New Roman"/>
          <w:iCs/>
          <w:color w:val="000000" w:themeColor="text1"/>
          <w:sz w:val="28"/>
          <w:szCs w:val="28"/>
          <w:lang w:eastAsia="ru-RU"/>
        </w:rPr>
        <w:t>Ученые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14:paraId="51FF6EDC"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544C58">
        <w:rPr>
          <w:rFonts w:ascii="Times New Roman" w:eastAsia="Times New Roman" w:hAnsi="Times New Roman" w:cs="Times New Roman"/>
          <w:bCs/>
          <w:iCs/>
          <w:color w:val="000000" w:themeColor="text1"/>
          <w:sz w:val="28"/>
          <w:szCs w:val="28"/>
          <w:lang w:eastAsia="ru-RU"/>
        </w:rPr>
        <w:t>Мелкая моторика рук</w:t>
      </w:r>
      <w:r w:rsidRPr="00544C58">
        <w:rPr>
          <w:rFonts w:ascii="Times New Roman" w:eastAsia="Times New Roman" w:hAnsi="Times New Roman" w:cs="Times New Roman"/>
          <w:color w:val="000000" w:themeColor="text1"/>
          <w:sz w:val="28"/>
          <w:szCs w:val="28"/>
          <w:lang w:eastAsia="ru-RU"/>
        </w:rPr>
        <w:t> - это разнообразные движения пальчиками и ладонями. Крупная моторика</w:t>
      </w:r>
      <w:r w:rsidRPr="008D03A5">
        <w:rPr>
          <w:rFonts w:ascii="Times New Roman" w:eastAsia="Times New Roman" w:hAnsi="Times New Roman" w:cs="Times New Roman"/>
          <w:color w:val="000000" w:themeColor="text1"/>
          <w:sz w:val="28"/>
          <w:szCs w:val="28"/>
          <w:lang w:eastAsia="ru-RU"/>
        </w:rPr>
        <w:t xml:space="preserve"> - движения всей рукой и всем телом.</w:t>
      </w:r>
    </w:p>
    <w:p w14:paraId="4F4CDA0B"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Наряду с развитием мелкой моторики развиваются </w:t>
      </w:r>
      <w:r w:rsidRPr="008D03A5">
        <w:rPr>
          <w:rFonts w:ascii="Times New Roman" w:eastAsia="Times New Roman" w:hAnsi="Times New Roman" w:cs="Times New Roman"/>
          <w:bCs/>
          <w:color w:val="000000" w:themeColor="text1"/>
          <w:sz w:val="28"/>
          <w:szCs w:val="28"/>
          <w:lang w:eastAsia="ru-RU"/>
        </w:rPr>
        <w:t>память, внимание</w:t>
      </w:r>
      <w:r w:rsidRPr="008D03A5">
        <w:rPr>
          <w:rFonts w:ascii="Times New Roman" w:eastAsia="Times New Roman" w:hAnsi="Times New Roman" w:cs="Times New Roman"/>
          <w:color w:val="000000" w:themeColor="text1"/>
          <w:sz w:val="28"/>
          <w:szCs w:val="28"/>
          <w:lang w:eastAsia="ru-RU"/>
        </w:rPr>
        <w:t>, а также </w:t>
      </w:r>
      <w:r w:rsidRPr="008D03A5">
        <w:rPr>
          <w:rFonts w:ascii="Times New Roman" w:eastAsia="Times New Roman" w:hAnsi="Times New Roman" w:cs="Times New Roman"/>
          <w:bCs/>
          <w:color w:val="000000" w:themeColor="text1"/>
          <w:sz w:val="28"/>
          <w:szCs w:val="28"/>
          <w:lang w:eastAsia="ru-RU"/>
        </w:rPr>
        <w:t>словарный запас</w:t>
      </w:r>
      <w:r w:rsidRPr="008D03A5">
        <w:rPr>
          <w:rFonts w:ascii="Times New Roman" w:eastAsia="Times New Roman" w:hAnsi="Times New Roman" w:cs="Times New Roman"/>
          <w:color w:val="000000" w:themeColor="text1"/>
          <w:sz w:val="28"/>
          <w:szCs w:val="28"/>
          <w:lang w:eastAsia="ru-RU"/>
        </w:rPr>
        <w:t> вашего малыша.</w:t>
      </w:r>
    </w:p>
    <w:p w14:paraId="5255B5F5"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 ему необходимо развивать мелкую моторику.</w:t>
      </w:r>
    </w:p>
    <w:p w14:paraId="3D32494D" w14:textId="77777777" w:rsidR="008D03A5" w:rsidRPr="008D03A5" w:rsidRDefault="008D03A5" w:rsidP="008D03A5">
      <w:pPr>
        <w:shd w:val="clear" w:color="auto" w:fill="FFFFFF"/>
        <w:jc w:val="both"/>
        <w:rPr>
          <w:rFonts w:ascii="Times New Roman" w:eastAsia="Times New Roman" w:hAnsi="Times New Roman" w:cs="Times New Roman"/>
          <w:color w:val="000000" w:themeColor="text1"/>
          <w:sz w:val="28"/>
          <w:szCs w:val="28"/>
          <w:lang w:eastAsia="ru-RU"/>
        </w:rPr>
      </w:pPr>
    </w:p>
    <w:p w14:paraId="4D32EBE2" w14:textId="77777777" w:rsidR="008D03A5" w:rsidRPr="008D03A5" w:rsidRDefault="008D03A5" w:rsidP="008D03A5">
      <w:pPr>
        <w:shd w:val="clear" w:color="auto" w:fill="FFFFFF"/>
        <w:ind w:left="-142" w:firstLine="284"/>
        <w:jc w:val="both"/>
        <w:rPr>
          <w:rFonts w:ascii="Times New Roman" w:eastAsia="Times New Roman" w:hAnsi="Times New Roman" w:cs="Times New Roman"/>
          <w:bCs/>
          <w:iCs/>
          <w:color w:val="000000" w:themeColor="text1"/>
          <w:sz w:val="28"/>
          <w:szCs w:val="28"/>
          <w:lang w:eastAsia="ru-RU"/>
        </w:rPr>
      </w:pPr>
      <w:r w:rsidRPr="008D03A5">
        <w:rPr>
          <w:rFonts w:ascii="Times New Roman" w:eastAsia="Times New Roman" w:hAnsi="Times New Roman" w:cs="Times New Roman"/>
          <w:bCs/>
          <w:iCs/>
          <w:color w:val="000000" w:themeColor="text1"/>
          <w:sz w:val="28"/>
          <w:szCs w:val="28"/>
          <w:lang w:eastAsia="ru-RU"/>
        </w:rPr>
        <w:t>Родители должны понять:</w:t>
      </w:r>
    </w:p>
    <w:p w14:paraId="35901FEF"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p>
    <w:p w14:paraId="7525DDB3"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 чтобы заинтересовать ребенка и помочь ему овладеть новой информацией, нужно </w:t>
      </w:r>
      <w:r w:rsidRPr="008D03A5">
        <w:rPr>
          <w:rFonts w:ascii="Times New Roman" w:eastAsia="Times New Roman" w:hAnsi="Times New Roman" w:cs="Times New Roman"/>
          <w:bCs/>
          <w:color w:val="000000" w:themeColor="text1"/>
          <w:sz w:val="28"/>
          <w:szCs w:val="28"/>
          <w:lang w:eastAsia="ru-RU"/>
        </w:rPr>
        <w:t>превратить обучение в игру</w:t>
      </w:r>
      <w:r w:rsidRPr="008D03A5">
        <w:rPr>
          <w:rFonts w:ascii="Times New Roman" w:eastAsia="Times New Roman" w:hAnsi="Times New Roman" w:cs="Times New Roman"/>
          <w:color w:val="000000" w:themeColor="text1"/>
          <w:sz w:val="28"/>
          <w:szCs w:val="28"/>
          <w:lang w:eastAsia="ru-RU"/>
        </w:rPr>
        <w:t>,</w:t>
      </w:r>
    </w:p>
    <w:p w14:paraId="48B71FFA"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bCs/>
          <w:color w:val="000000" w:themeColor="text1"/>
          <w:sz w:val="28"/>
          <w:szCs w:val="28"/>
          <w:lang w:eastAsia="ru-RU"/>
        </w:rPr>
        <w:t>- не отступать</w:t>
      </w:r>
      <w:r w:rsidRPr="008D03A5">
        <w:rPr>
          <w:rFonts w:ascii="Times New Roman" w:eastAsia="Times New Roman" w:hAnsi="Times New Roman" w:cs="Times New Roman"/>
          <w:color w:val="000000" w:themeColor="text1"/>
          <w:sz w:val="28"/>
          <w:szCs w:val="28"/>
          <w:lang w:eastAsia="ru-RU"/>
        </w:rPr>
        <w:t>, если задания покажутся трудными,</w:t>
      </w:r>
    </w:p>
    <w:p w14:paraId="34528EB7"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bCs/>
          <w:color w:val="000000" w:themeColor="text1"/>
          <w:sz w:val="28"/>
          <w:szCs w:val="28"/>
          <w:lang w:eastAsia="ru-RU"/>
        </w:rPr>
        <w:t>- не забывать хвалить</w:t>
      </w:r>
      <w:r w:rsidRPr="008D03A5">
        <w:rPr>
          <w:rFonts w:ascii="Times New Roman" w:eastAsia="Times New Roman" w:hAnsi="Times New Roman" w:cs="Times New Roman"/>
          <w:color w:val="000000" w:themeColor="text1"/>
          <w:sz w:val="28"/>
          <w:szCs w:val="28"/>
          <w:lang w:eastAsia="ru-RU"/>
        </w:rPr>
        <w:t> ребенка.</w:t>
      </w:r>
    </w:p>
    <w:p w14:paraId="5E39D49A"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 </w:t>
      </w:r>
    </w:p>
    <w:p w14:paraId="6B9DF4C7"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14:paraId="25C47885"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bCs/>
          <w:iCs/>
          <w:color w:val="000000" w:themeColor="text1"/>
          <w:sz w:val="28"/>
          <w:szCs w:val="28"/>
          <w:lang w:eastAsia="ru-RU"/>
        </w:rPr>
        <w:t>Что же делать, если обнаружилось недостаточно хорошее развитие мелкой моторики?</w:t>
      </w:r>
    </w:p>
    <w:p w14:paraId="7D505477"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bCs/>
          <w:color w:val="000000" w:themeColor="text1"/>
          <w:sz w:val="28"/>
          <w:szCs w:val="28"/>
          <w:lang w:eastAsia="ru-RU"/>
        </w:rPr>
        <w:t>Во-первых</w:t>
      </w:r>
      <w:r w:rsidRPr="008D03A5">
        <w:rPr>
          <w:rFonts w:ascii="Times New Roman" w:eastAsia="Times New Roman" w:hAnsi="Times New Roman" w:cs="Times New Roman"/>
          <w:color w:val="000000" w:themeColor="text1"/>
          <w:sz w:val="28"/>
          <w:szCs w:val="28"/>
          <w:lang w:eastAsia="ru-RU"/>
        </w:rPr>
        <w:t>, надо набраться терпения и постепенно, шаг за шагом, исправлять этот недостаток.</w:t>
      </w:r>
    </w:p>
    <w:p w14:paraId="0DC54462"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bCs/>
          <w:color w:val="000000" w:themeColor="text1"/>
          <w:sz w:val="28"/>
          <w:szCs w:val="28"/>
          <w:lang w:eastAsia="ru-RU"/>
        </w:rPr>
        <w:t>Во-вторых</w:t>
      </w:r>
      <w:r w:rsidRPr="008D03A5">
        <w:rPr>
          <w:rFonts w:ascii="Times New Roman" w:eastAsia="Times New Roman" w:hAnsi="Times New Roman" w:cs="Times New Roman"/>
          <w:color w:val="000000" w:themeColor="text1"/>
          <w:sz w:val="28"/>
          <w:szCs w:val="28"/>
          <w:lang w:eastAsia="ru-RU"/>
        </w:rPr>
        <w:t>, заниматься развитием руки не время от времени, а систематически, каждый день:</w:t>
      </w:r>
    </w:p>
    <w:p w14:paraId="63DD0D7C"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Разминать пальцами тесто, глину, пластилин, лепить что-нибудь.</w:t>
      </w:r>
    </w:p>
    <w:p w14:paraId="325B3C7E"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Нанизывать бусинки, пуговки на нитки.</w:t>
      </w:r>
    </w:p>
    <w:p w14:paraId="712C7D92"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Завязывать узлы на толстой и тонкой верёвках, шнурках.</w:t>
      </w:r>
    </w:p>
    <w:p w14:paraId="52DA3509"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Заводить будильник, игрушки ключиком, закручивать и откручивать пробку на бутылке.</w:t>
      </w:r>
    </w:p>
    <w:p w14:paraId="183182CC"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Штриховать, рисовать, раскрашивать карандашом, мелками, красками.</w:t>
      </w:r>
    </w:p>
    <w:p w14:paraId="3E738E7F"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Резать ножницами (желательно небольшого размера и с тупыми концами, для детей с 3 - 3,5 лет под присмотром взрослого).</w:t>
      </w:r>
    </w:p>
    <w:p w14:paraId="722E756D"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Конструировать из бумаги («оригами»), шить, вышивать, вязать.</w:t>
      </w:r>
    </w:p>
    <w:p w14:paraId="7B5BC7E3"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Рисовать узоры по клеточкам в тетради.</w:t>
      </w:r>
    </w:p>
    <w:p w14:paraId="0B1041E2"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lastRenderedPageBreak/>
        <w:t>Заниматься на домашних снарядах, где требуется захват пальцами (кольца, перекладина).</w:t>
      </w:r>
    </w:p>
    <w:p w14:paraId="09BC3CAB"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Хлопать в ладоши тихо, громко, в разном темпе.</w:t>
      </w:r>
    </w:p>
    <w:p w14:paraId="15701D21"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Катать по очереди каждым пальцем мелкие бусинки, камешки, шарики.</w:t>
      </w:r>
    </w:p>
    <w:p w14:paraId="091A2686"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Делать пальчиковую гимнастику.</w:t>
      </w:r>
    </w:p>
    <w:p w14:paraId="4B44AA9C" w14:textId="77777777" w:rsidR="008D03A5" w:rsidRPr="008D03A5" w:rsidRDefault="008D03A5" w:rsidP="008D03A5">
      <w:pPr>
        <w:pStyle w:val="a3"/>
        <w:numPr>
          <w:ilvl w:val="0"/>
          <w:numId w:val="1"/>
        </w:numPr>
        <w:shd w:val="clear" w:color="auto" w:fill="FFFFFF"/>
        <w:tabs>
          <w:tab w:val="left" w:pos="567"/>
        </w:tabs>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Очень полезны мозаики, аппликации.</w:t>
      </w:r>
    </w:p>
    <w:p w14:paraId="24520AE6"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 </w:t>
      </w:r>
    </w:p>
    <w:p w14:paraId="7A78E66E"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Можно использовать для этого обычные занятия ребенка. Приучите ребенка при мытье рук после прогулки тщательно мыть каждый пальчик, а потом также тщательно вытирать его полотенцем, хорошо массируя каждую фалангу.</w:t>
      </w:r>
    </w:p>
    <w:p w14:paraId="0B2CF1BD"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Если у вас есть дача и приусадебный участок, воспользуйтесь этим и привлеките ребенка к сбору ягод. Когда вы готовите, например, стряпаете пельмени или пироги, пусть и ребенок вместе с вами лепит их, польза будет безусловная.</w:t>
      </w:r>
    </w:p>
    <w:p w14:paraId="5642A92A"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Хорошо, если ребенок учится сам завязывать шнурки на ботинках, плести косички из волос (это, конечно, больше подходит девочкам), застегивать и расстегивать пуговицы, даже самые тугие. Все это заставляет пальчики ловко действовать и очень пригодится в дальнейшем.</w:t>
      </w:r>
    </w:p>
    <w:p w14:paraId="5660915D"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Конечно, существуют и специальные игры и упражнения для развития моторики руки. Некоторые из них уже известны вам. Н-р, игра в тени, когда, строя комбинации из пальцев, можно показывать различные теневые фигуры - собачку, зайчика, оленя, человечка.</w:t>
      </w:r>
    </w:p>
    <w:p w14:paraId="51B58635"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На столе под салфетку или в непрозрачный мешочек прячут несколько мелких предметов, ребенок должен на ощупь определить, что это за предмет.</w:t>
      </w:r>
    </w:p>
    <w:p w14:paraId="3BEA8EE6"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В детских журналах сейчас можно найти много развивающих заданий, например, когда требуется соединить точки и посмотреть, что за рисунок получится. Учить соединять ребенка следует именно точки, если ребенок не дорисовал линию, нужно обратить его внимание на это. К заданиям такого же типа относятся и различные лабиринты, дорисовка картинок, раскрашивание картинок и т. д. Важно приучать ребенка стремиться, все делать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14:paraId="3078D9C2"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 </w:t>
      </w:r>
    </w:p>
    <w:p w14:paraId="2746B6E7"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b/>
          <w:bCs/>
          <w:color w:val="000000" w:themeColor="text1"/>
          <w:sz w:val="28"/>
          <w:szCs w:val="28"/>
          <w:lang w:eastAsia="ru-RU"/>
        </w:rPr>
        <w:t>Какую работу можно дать детским пальчикам на кухне?</w:t>
      </w:r>
    </w:p>
    <w:p w14:paraId="5EE38413"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На кухне у нас традиционным хит-парадом выступают игры с крупой. Занятие увлекательное, и на нем ребенок может быть сосредоточен достаточно долго. Мама занимается приготовлением обеда — и малыш при деле.</w:t>
      </w:r>
    </w:p>
    <w:p w14:paraId="594EA3AB"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 </w:t>
      </w:r>
    </w:p>
    <w:p w14:paraId="38E9BE00"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 xml:space="preserve">Итак, достается крупа (гречка, горох, рис), ребенку вручаются маленькие чашечки из кукольного сервиза ими удобно пересыпать, ложечки, миски, стаканчики — все это ставится на поднос, и дальше малыш играет с крупой в </w:t>
      </w:r>
      <w:r w:rsidRPr="008D03A5">
        <w:rPr>
          <w:rFonts w:ascii="Times New Roman" w:eastAsia="Times New Roman" w:hAnsi="Times New Roman" w:cs="Times New Roman"/>
          <w:color w:val="000000" w:themeColor="text1"/>
          <w:sz w:val="28"/>
          <w:szCs w:val="28"/>
          <w:lang w:eastAsia="ru-RU"/>
        </w:rPr>
        <w:lastRenderedPageBreak/>
        <w:t xml:space="preserve">свое удовольствие: загребает руками, перебирает крупинки, пересыпает из одной емкости в другую и т. д. </w:t>
      </w:r>
    </w:p>
    <w:p w14:paraId="7A2AC888"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Однако крупа — не единственный вид "кухонной деятельности". Например, перебирать и перемывать в кастрюле картофелины. Чистить руками вареные овощи (картофель, морковку) или яйца. Чем не развивающее упражнение для пальчиков?</w:t>
      </w:r>
    </w:p>
    <w:p w14:paraId="565C14FF"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 </w:t>
      </w:r>
    </w:p>
    <w:p w14:paraId="259E63C3"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b/>
          <w:bCs/>
          <w:color w:val="000000" w:themeColor="text1"/>
          <w:sz w:val="28"/>
          <w:szCs w:val="28"/>
          <w:lang w:eastAsia="ru-RU"/>
        </w:rPr>
        <w:t>Как можно развивать мелкую моторику во время прогулки?</w:t>
      </w:r>
    </w:p>
    <w:p w14:paraId="4866039C"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Все знают, насколько увлекает ребенка собирание природного материала — камушков, желудей, листочков и пр. Очень благодатная в этом плане пора осень — всегда нужно возвращаться из парка с запасами свежесобранных желудей, шишек, листьев, которые дома можно перебрать, разложить по стаканчикам, соорудить незамысловатые поделки.</w:t>
      </w:r>
    </w:p>
    <w:p w14:paraId="0CA5545D"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А летом замечательно собирать ракушки и камушки на берегу реки, моря, или на даче, потом бросать их в воду или, наоборот, пытаться захватить пальчиками из воды. Еще лучше — совместными с мамой усилиями соорудить песчаный замок и украсить его природными материалами.</w:t>
      </w:r>
    </w:p>
    <w:p w14:paraId="3DA21B59"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 </w:t>
      </w:r>
    </w:p>
    <w:p w14:paraId="0EFFFB94"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b/>
          <w:bCs/>
          <w:color w:val="000000" w:themeColor="text1"/>
          <w:sz w:val="28"/>
          <w:szCs w:val="28"/>
          <w:lang w:eastAsia="ru-RU"/>
        </w:rPr>
        <w:t>Какие игры направлены на развитие мелкой моторики?</w:t>
      </w:r>
    </w:p>
    <w:p w14:paraId="0D6312DE"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Для игр, можно использовать любую "мелочь": фигурки из "киндер-сюрпризов", мелкий конструктор, бусы, пластилин, пазлы, мозаика прищепки.</w:t>
      </w:r>
    </w:p>
    <w:p w14:paraId="2CD787AC"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b/>
          <w:bCs/>
          <w:color w:val="000000" w:themeColor="text1"/>
          <w:sz w:val="28"/>
          <w:szCs w:val="28"/>
          <w:lang w:eastAsia="ru-RU"/>
        </w:rPr>
        <w:t> </w:t>
      </w:r>
    </w:p>
    <w:p w14:paraId="637C8DBA"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b/>
          <w:bCs/>
          <w:color w:val="000000" w:themeColor="text1"/>
          <w:sz w:val="28"/>
          <w:szCs w:val="28"/>
          <w:lang w:eastAsia="ru-RU"/>
        </w:rPr>
        <w:t>Что дает ребенку пальчиковый театр?</w:t>
      </w:r>
    </w:p>
    <w:p w14:paraId="3C55F3E9"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Театр - это прекрасный речевой и сенсорно – двигательный тренажер, подходящий для деток старше 1 года. Куклы развивают подвижность пальцев обеих рук. Помогают освоить речь персонажей, и научат ставить домашние мини – представления. А также помогает развивать пространственное восприятие, развивает воображение, память, мышление, словарный запас.</w:t>
      </w:r>
    </w:p>
    <w:p w14:paraId="487AF53B"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Занимаясь с ребёнком, помните, что внимание у детей этого возраста неустойчивое, они легко отвлекаются. Старайтесь, чтобы время ваших игр не превышало 10 -15 минут.</w:t>
      </w:r>
    </w:p>
    <w:p w14:paraId="301EAC21"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Лучше выполнить небольшое по объёму задание, но качественно и с хорошим настроением.</w:t>
      </w:r>
    </w:p>
    <w:p w14:paraId="23BE43B5" w14:textId="77777777" w:rsidR="008D03A5" w:rsidRPr="008D03A5" w:rsidRDefault="008D03A5" w:rsidP="008D03A5">
      <w:pPr>
        <w:shd w:val="clear" w:color="auto" w:fill="FFFFFF"/>
        <w:ind w:left="-142" w:firstLine="284"/>
        <w:jc w:val="both"/>
        <w:rPr>
          <w:rFonts w:ascii="Times New Roman" w:eastAsia="Times New Roman" w:hAnsi="Times New Roman" w:cs="Times New Roman"/>
          <w:color w:val="000000" w:themeColor="text1"/>
          <w:sz w:val="28"/>
          <w:szCs w:val="28"/>
          <w:lang w:eastAsia="ru-RU"/>
        </w:rPr>
      </w:pPr>
      <w:r w:rsidRPr="008D03A5">
        <w:rPr>
          <w:rFonts w:ascii="Times New Roman" w:eastAsia="Times New Roman" w:hAnsi="Times New Roman" w:cs="Times New Roman"/>
          <w:color w:val="000000" w:themeColor="text1"/>
          <w:sz w:val="28"/>
          <w:szCs w:val="28"/>
          <w:lang w:eastAsia="ru-RU"/>
        </w:rPr>
        <w:t> </w:t>
      </w:r>
    </w:p>
    <w:p w14:paraId="553848CD" w14:textId="77777777" w:rsidR="00167C46" w:rsidRPr="008D03A5" w:rsidRDefault="008D03A5" w:rsidP="008D03A5">
      <w:pPr>
        <w:ind w:left="-142" w:firstLine="284"/>
        <w:jc w:val="both"/>
        <w:rPr>
          <w:rFonts w:ascii="Times New Roman" w:hAnsi="Times New Roman" w:cs="Times New Roman"/>
          <w:color w:val="000000" w:themeColor="text1"/>
          <w:sz w:val="28"/>
          <w:szCs w:val="28"/>
        </w:rPr>
      </w:pPr>
      <w:r w:rsidRPr="008D03A5">
        <w:rPr>
          <w:rFonts w:ascii="Times New Roman" w:hAnsi="Times New Roman" w:cs="Times New Roman"/>
          <w:color w:val="000000" w:themeColor="text1"/>
          <w:sz w:val="28"/>
          <w:szCs w:val="28"/>
          <w:shd w:val="clear" w:color="auto" w:fill="FFFFFF"/>
        </w:rPr>
        <w:t>И, конечно же, много говорите с ребенком, обсуждайте всё, что происходит.  И какое бы Вы не выбрали занятие, важно, чтобы у ребенка осталось впечатление, что оно легкое, тогда он с удовольствием будет выполнять его в следующий раз. Чаще одобряйте и хвалите детей, подбадривайте и обнимайте. Результат не заставит себя долго ждать.</w:t>
      </w:r>
    </w:p>
    <w:p w14:paraId="6B4DB657" w14:textId="77777777" w:rsidR="008D03A5" w:rsidRPr="008D03A5" w:rsidRDefault="008D03A5" w:rsidP="008D03A5">
      <w:pPr>
        <w:ind w:left="-142" w:firstLine="284"/>
        <w:jc w:val="both"/>
        <w:rPr>
          <w:rFonts w:ascii="Times New Roman" w:hAnsi="Times New Roman" w:cs="Times New Roman"/>
          <w:sz w:val="28"/>
          <w:szCs w:val="28"/>
        </w:rPr>
      </w:pPr>
    </w:p>
    <w:sectPr w:rsidR="008D03A5" w:rsidRPr="008D03A5" w:rsidSect="00FF4EE9">
      <w:pgSz w:w="11906" w:h="16838"/>
      <w:pgMar w:top="1134" w:right="850" w:bottom="1134" w:left="1701" w:header="708" w:footer="708" w:gutter="0"/>
      <w:pgBorders w:offsetFrom="page">
        <w:top w:val="thinThickThinMediumGap" w:sz="24" w:space="24" w:color="8064A2" w:themeColor="accent4"/>
        <w:left w:val="thinThickThinMediumGap" w:sz="24" w:space="24" w:color="8064A2" w:themeColor="accent4"/>
        <w:bottom w:val="thinThickThinMediumGap" w:sz="24" w:space="24" w:color="8064A2" w:themeColor="accent4"/>
        <w:right w:val="thinThickThinMediumGap" w:sz="24"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343CD"/>
    <w:multiLevelType w:val="hybridMultilevel"/>
    <w:tmpl w:val="ADBEF4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D03A5"/>
    <w:rsid w:val="000D6283"/>
    <w:rsid w:val="00167C46"/>
    <w:rsid w:val="00544C58"/>
    <w:rsid w:val="00654F9B"/>
    <w:rsid w:val="006B305D"/>
    <w:rsid w:val="008D03A5"/>
    <w:rsid w:val="00EA7442"/>
    <w:rsid w:val="00FF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F98F"/>
  <w15:docId w15:val="{FE017580-F016-4D2C-A0E4-7EC6A8DD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67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2023-02-19T18:43:00Z</dcterms:created>
  <dcterms:modified xsi:type="dcterms:W3CDTF">2023-02-22T12:10:00Z</dcterms:modified>
</cp:coreProperties>
</file>