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158»</w:t>
      </w: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P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2E97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</w:t>
      </w:r>
    </w:p>
    <w:p w:rsidR="00C72E97" w:rsidRP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2E97">
        <w:rPr>
          <w:rFonts w:ascii="Times New Roman" w:eastAsia="Times New Roman" w:hAnsi="Times New Roman" w:cs="Times New Roman"/>
          <w:sz w:val="36"/>
          <w:szCs w:val="36"/>
          <w:lang w:eastAsia="ru-RU"/>
        </w:rPr>
        <w:t>«Воспитание культуры поведения у детей</w:t>
      </w:r>
    </w:p>
    <w:p w:rsidR="00C72E97" w:rsidRP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2E97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дошкольного возраста»</w:t>
      </w: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97" w:rsidRPr="00C72E97" w:rsidRDefault="00C72E97" w:rsidP="000A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2E97" w:rsidRPr="00C72E97" w:rsidRDefault="00C72E97" w:rsidP="00C72E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E97">
        <w:rPr>
          <w:rFonts w:ascii="Times New Roman" w:eastAsia="Times New Roman" w:hAnsi="Times New Roman" w:cs="Times New Roman"/>
          <w:lang w:eastAsia="ru-RU"/>
        </w:rPr>
        <w:t>Подготовила:</w:t>
      </w:r>
    </w:p>
    <w:p w:rsidR="00C72E97" w:rsidRDefault="00C72E97" w:rsidP="00C72E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E97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proofErr w:type="spellStart"/>
      <w:r w:rsidRPr="00C72E97">
        <w:rPr>
          <w:rFonts w:ascii="Times New Roman" w:eastAsia="Times New Roman" w:hAnsi="Times New Roman" w:cs="Times New Roman"/>
          <w:lang w:eastAsia="ru-RU"/>
        </w:rPr>
        <w:t>Бадлина</w:t>
      </w:r>
      <w:proofErr w:type="spellEnd"/>
      <w:r w:rsidRPr="00C72E97">
        <w:rPr>
          <w:rFonts w:ascii="Times New Roman" w:eastAsia="Times New Roman" w:hAnsi="Times New Roman" w:cs="Times New Roman"/>
          <w:lang w:eastAsia="ru-RU"/>
        </w:rPr>
        <w:t xml:space="preserve"> Ю.Г.</w:t>
      </w:r>
    </w:p>
    <w:p w:rsidR="000A0CA0" w:rsidRPr="00C72E97" w:rsidRDefault="000A0CA0" w:rsidP="00C72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«Воспитание культуры поведения у детей дошкольного возраста»</w:t>
      </w:r>
    </w:p>
    <w:p w:rsidR="000A0CA0" w:rsidRPr="000A0CA0" w:rsidRDefault="000A0CA0" w:rsidP="00C72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Воспитывать... самая трудная вещь. </w:t>
      </w:r>
    </w:p>
    <w:p w:rsidR="000A0CA0" w:rsidRPr="000A0CA0" w:rsidRDefault="000A0CA0" w:rsidP="00C72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Думаешь: ну, все теперь кончилось! </w:t>
      </w:r>
    </w:p>
    <w:p w:rsidR="000A0CA0" w:rsidRPr="000A0CA0" w:rsidRDefault="000A0CA0" w:rsidP="00C72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тут-то было: только начинается!</w:t>
      </w:r>
      <w:bookmarkStart w:id="0" w:name="_GoBack"/>
      <w:bookmarkEnd w:id="0"/>
    </w:p>
    <w:p w:rsidR="000A0CA0" w:rsidRPr="000A0CA0" w:rsidRDefault="000A0CA0" w:rsidP="00C72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М. Ю..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поведения нужно воспитывать у детей с дошкольного возраста. Взрослые могут своим положительным примером воспитать культурного ребёнка. 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подкрепляют их.</w:t>
      </w:r>
    </w:p>
    <w:p w:rsidR="000A0CA0" w:rsidRPr="000A0CA0" w:rsidRDefault="000A0CA0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следующие компоненты культуры поведения дошкольников: </w:t>
      </w:r>
    </w:p>
    <w:p w:rsidR="000A0CA0" w:rsidRPr="000A0CA0" w:rsidRDefault="000A0CA0" w:rsidP="00C72E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деятельности, </w:t>
      </w:r>
    </w:p>
    <w:p w:rsidR="000A0CA0" w:rsidRPr="000A0CA0" w:rsidRDefault="000A0CA0" w:rsidP="00C72E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общения, </w:t>
      </w:r>
    </w:p>
    <w:p w:rsidR="000A0CA0" w:rsidRPr="000A0CA0" w:rsidRDefault="000A0CA0" w:rsidP="00C72E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 и привычки.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деятельности проявляются в поведении ребёнка на занятиях, в играх, во время выполнения трудовых поручений.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ребёнка культуру деятельности это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 и книгам.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дети должны научиться готовить все необходимое для занятий, труда, подбирать игрушки в соответствии с игровым замыслом. Важный показатель культуры деятельности это естественная тяга к интересным, содержательным увлечениям, а также умение дорожить временем. В старшем дошкольном возрасте ребёнок учится регулировать свою деятельность и отдых, быстро и организованно выполнять гигиенические процедуры, утреннюю гимнастику. Это будет хорошей основой для формирования у него навыков эффективной организации труда.</w:t>
      </w:r>
    </w:p>
    <w:p w:rsidR="000A0CA0" w:rsidRDefault="000A0CA0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достигнутого в воспитании культуры трудовой деятельности можно использовать такие показатели, как умение и желание ребёнка трудиться, интерес к выполняемой работе, понимание её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предусматривает выполнение ребёнком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 и быту.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Ребёнка надо учить замечать состояние других людей. Уже с первых лет жизни ребёнок должен понимать, когда можно побегать, а когда нужно тормозить желания, потому что в определённый момент, в определённой обстановке такое поведение становится недопустимым, т. е. поступать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ребёнка, как общительность.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обязательно предполагает культуру речи. Культура речи предполагает наличие у дошкольника достаточного запаса слов, умение говорить лаконично, сохраняя спокойный тон.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младшем, а особенно в среднем дошкольном возрасте, когда ребёнок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растягивании слов. Не менее важно в это же время научить ребёнка внимательно слушать собеседника, спокойно стоять во время разговора, смотреть в лицо партнёру.</w:t>
      </w:r>
    </w:p>
    <w:p w:rsidR="00C72E97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Культурно-гигиенические навыки это важная составная часть культуры поведения. Необходимость опрятности, содержания в чистоте лица, рук, тела, причёски, одежды, обуви продиктована не только требованиями гигиены, но и нормами человеческих отношений. 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постоянно помнить,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еды часто относят к гигиеническим навыкам. Но её значение не только в выполнении физиологических потребностей. </w:t>
      </w:r>
      <w:proofErr w:type="gramStart"/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имеет и этический аспект, так как поведение за столом основывается на уважении к сидящим рядом, а также к тем, кто приготовил пищу.</w:t>
      </w:r>
      <w:proofErr w:type="gramEnd"/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дошкольного возраста дети должны усвоить определённые правила: нельзя класть локти на стол во время еды; есть надо с закрытым ртом, не спеша, тщательно пережёвывая пищу; бережно относиться к хлебу и другим продуктам; правильно пользоваться столовыми приборами. Овладение культурой еды это нелёгкое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0A0CA0" w:rsidRPr="000A0CA0" w:rsidRDefault="00C72E97" w:rsidP="00C72E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CA0" w:rsidRPr="000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«культура поведения дошкольника» можно определить,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2D5183" w:rsidRPr="000A0CA0" w:rsidRDefault="002D5183" w:rsidP="00C72E97">
      <w:pPr>
        <w:jc w:val="both"/>
        <w:rPr>
          <w:sz w:val="28"/>
          <w:szCs w:val="28"/>
        </w:rPr>
      </w:pPr>
    </w:p>
    <w:sectPr w:rsidR="002D5183" w:rsidRPr="000A0CA0" w:rsidSect="00C72E97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97" w:rsidRDefault="00C72E97" w:rsidP="00C72E97">
      <w:pPr>
        <w:spacing w:after="0" w:line="240" w:lineRule="auto"/>
      </w:pPr>
      <w:r>
        <w:separator/>
      </w:r>
    </w:p>
  </w:endnote>
  <w:endnote w:type="continuationSeparator" w:id="0">
    <w:p w:rsidR="00C72E97" w:rsidRDefault="00C72E97" w:rsidP="00C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78467"/>
      <w:docPartObj>
        <w:docPartGallery w:val="Page Numbers (Bottom of Page)"/>
        <w:docPartUnique/>
      </w:docPartObj>
    </w:sdtPr>
    <w:sdtContent>
      <w:p w:rsidR="00C72E97" w:rsidRDefault="00C72E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B7">
          <w:rPr>
            <w:noProof/>
          </w:rPr>
          <w:t>1</w:t>
        </w:r>
        <w:r>
          <w:fldChar w:fldCharType="end"/>
        </w:r>
      </w:p>
    </w:sdtContent>
  </w:sdt>
  <w:p w:rsidR="00C72E97" w:rsidRDefault="00C72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97" w:rsidRDefault="00C72E97" w:rsidP="00C72E97">
      <w:pPr>
        <w:spacing w:after="0" w:line="240" w:lineRule="auto"/>
      </w:pPr>
      <w:r>
        <w:separator/>
      </w:r>
    </w:p>
  </w:footnote>
  <w:footnote w:type="continuationSeparator" w:id="0">
    <w:p w:rsidR="00C72E97" w:rsidRDefault="00C72E97" w:rsidP="00C7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790"/>
    <w:multiLevelType w:val="multilevel"/>
    <w:tmpl w:val="192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A0"/>
    <w:rsid w:val="000A0CA0"/>
    <w:rsid w:val="002D5183"/>
    <w:rsid w:val="00B51CB7"/>
    <w:rsid w:val="00C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E97"/>
  </w:style>
  <w:style w:type="paragraph" w:styleId="a5">
    <w:name w:val="footer"/>
    <w:basedOn w:val="a"/>
    <w:link w:val="a6"/>
    <w:uiPriority w:val="99"/>
    <w:unhideWhenUsed/>
    <w:rsid w:val="00C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E97"/>
  </w:style>
  <w:style w:type="paragraph" w:styleId="a5">
    <w:name w:val="footer"/>
    <w:basedOn w:val="a"/>
    <w:link w:val="a6"/>
    <w:uiPriority w:val="99"/>
    <w:unhideWhenUsed/>
    <w:rsid w:val="00C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2017-04-10T08:36:00Z</dcterms:created>
  <dcterms:modified xsi:type="dcterms:W3CDTF">2020-03-01T19:13:00Z</dcterms:modified>
</cp:coreProperties>
</file>