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3F2" w:rsidRPr="00EA23F2" w:rsidRDefault="00EA23F2" w:rsidP="00EA23F2">
      <w:pPr>
        <w:spacing w:before="100" w:beforeAutospacing="1" w:after="100" w:afterAutospacing="1" w:line="276" w:lineRule="auto"/>
        <w:ind w:firstLine="426"/>
        <w:jc w:val="center"/>
        <w:rPr>
          <w:rFonts w:ascii="Cambria" w:eastAsia="Times New Roman" w:hAnsi="Cambria" w:cs="Times New Roman"/>
          <w:b/>
          <w:bCs/>
          <w:sz w:val="32"/>
          <w:szCs w:val="28"/>
          <w:lang w:eastAsia="ru-RU"/>
        </w:rPr>
      </w:pPr>
      <w:bookmarkStart w:id="0" w:name="_GoBack"/>
      <w:bookmarkEnd w:id="0"/>
      <w:r w:rsidRPr="00EA23F2">
        <w:rPr>
          <w:rFonts w:ascii="Cambria" w:eastAsia="Times New Roman" w:hAnsi="Cambria" w:cs="Times New Roman"/>
          <w:b/>
          <w:bCs/>
          <w:sz w:val="32"/>
          <w:szCs w:val="28"/>
          <w:lang w:eastAsia="ru-RU"/>
        </w:rPr>
        <w:t>Муниципальное дошкольное образовательное учреждение</w:t>
      </w:r>
    </w:p>
    <w:p w:rsidR="00EA23F2" w:rsidRPr="00EA23F2" w:rsidRDefault="00EA23F2" w:rsidP="00EA23F2">
      <w:pPr>
        <w:spacing w:before="100" w:beforeAutospacing="1" w:after="100" w:afterAutospacing="1" w:line="276" w:lineRule="auto"/>
        <w:ind w:firstLine="426"/>
        <w:jc w:val="center"/>
        <w:rPr>
          <w:rFonts w:ascii="Cambria" w:eastAsia="Times New Roman" w:hAnsi="Cambria" w:cs="Times New Roman"/>
          <w:b/>
          <w:bCs/>
          <w:sz w:val="32"/>
          <w:szCs w:val="28"/>
          <w:lang w:eastAsia="ru-RU"/>
        </w:rPr>
      </w:pPr>
      <w:r w:rsidRPr="00EA23F2">
        <w:rPr>
          <w:rFonts w:ascii="Cambria" w:eastAsia="Times New Roman" w:hAnsi="Cambria" w:cs="Times New Roman"/>
          <w:b/>
          <w:bCs/>
          <w:sz w:val="32"/>
          <w:szCs w:val="28"/>
          <w:lang w:eastAsia="ru-RU"/>
        </w:rPr>
        <w:t>«Детский сад №158»</w:t>
      </w:r>
    </w:p>
    <w:p w:rsidR="00EA23F2" w:rsidRPr="00EA23F2" w:rsidRDefault="00AD1ED4" w:rsidP="006D2649">
      <w:pPr>
        <w:spacing w:before="100" w:beforeAutospacing="1" w:after="100" w:afterAutospacing="1" w:line="276" w:lineRule="auto"/>
        <w:ind w:firstLine="426"/>
        <w:jc w:val="both"/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4531995</wp:posOffset>
            </wp:positionH>
            <wp:positionV relativeFrom="paragraph">
              <wp:posOffset>179705</wp:posOffset>
            </wp:positionV>
            <wp:extent cx="1885950" cy="1613972"/>
            <wp:effectExtent l="0" t="0" r="0" b="0"/>
            <wp:wrapSquare wrapText="bothSides"/>
            <wp:docPr id="8" name="Рисунок 8" descr="https://babyart.ru/images/detailed/160/86015c2c22156c0c46fb0c4003bd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abyart.ru/images/detailed/160/86015c2c22156c0c46fb0c4003bd7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7" t="20272" r="9967" b="12502"/>
                    <a:stretch/>
                  </pic:blipFill>
                  <pic:spPr bwMode="auto">
                    <a:xfrm>
                      <a:off x="0" y="0"/>
                      <a:ext cx="1885950" cy="161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A23F2" w:rsidRDefault="00EA23F2" w:rsidP="006D2649">
      <w:pPr>
        <w:spacing w:before="100" w:beforeAutospacing="1" w:after="100" w:afterAutospacing="1" w:line="276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23F2" w:rsidRDefault="00EA23F2" w:rsidP="006D2649">
      <w:pPr>
        <w:spacing w:before="100" w:beforeAutospacing="1" w:after="100" w:afterAutospacing="1" w:line="276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23F2" w:rsidRDefault="00EA23F2" w:rsidP="00EA23F2">
      <w:pPr>
        <w:spacing w:before="100" w:beforeAutospacing="1" w:after="100" w:afterAutospacing="1" w:line="276" w:lineRule="auto"/>
        <w:ind w:firstLine="426"/>
        <w:jc w:val="center"/>
        <w:rPr>
          <w:rFonts w:ascii="Cambria" w:eastAsia="Times New Roman" w:hAnsi="Cambria" w:cs="Times New Roman"/>
          <w:b/>
          <w:bCs/>
          <w:sz w:val="32"/>
          <w:szCs w:val="28"/>
          <w:lang w:eastAsia="ru-RU"/>
        </w:rPr>
      </w:pPr>
    </w:p>
    <w:p w:rsidR="00EA23F2" w:rsidRDefault="00EA23F2" w:rsidP="00EA23F2">
      <w:pPr>
        <w:spacing w:before="100" w:beforeAutospacing="1" w:after="100" w:afterAutospacing="1" w:line="276" w:lineRule="auto"/>
        <w:ind w:firstLine="426"/>
        <w:jc w:val="center"/>
        <w:rPr>
          <w:rFonts w:ascii="Cambria" w:eastAsia="Times New Roman" w:hAnsi="Cambria" w:cs="Times New Roman"/>
          <w:b/>
          <w:bCs/>
          <w:sz w:val="32"/>
          <w:szCs w:val="28"/>
          <w:lang w:eastAsia="ru-RU"/>
        </w:rPr>
      </w:pPr>
    </w:p>
    <w:p w:rsidR="006D2649" w:rsidRPr="00EA23F2" w:rsidRDefault="00EA23F2" w:rsidP="00EA23F2">
      <w:pPr>
        <w:spacing w:before="100" w:beforeAutospacing="1" w:after="100" w:afterAutospacing="1" w:line="276" w:lineRule="auto"/>
        <w:ind w:firstLine="426"/>
        <w:jc w:val="center"/>
        <w:rPr>
          <w:rFonts w:ascii="Cambria" w:eastAsia="Times New Roman" w:hAnsi="Cambria" w:cs="Times New Roman"/>
          <w:b/>
          <w:bCs/>
          <w:sz w:val="36"/>
          <w:szCs w:val="28"/>
          <w:lang w:eastAsia="ru-RU"/>
        </w:rPr>
      </w:pPr>
      <w:r w:rsidRPr="00EA23F2">
        <w:rPr>
          <w:rFonts w:ascii="Cambria" w:eastAsia="Times New Roman" w:hAnsi="Cambria" w:cs="Times New Roman"/>
          <w:b/>
          <w:bCs/>
          <w:color w:val="FF0000"/>
          <w:sz w:val="36"/>
          <w:szCs w:val="28"/>
          <w:lang w:eastAsia="ru-RU"/>
        </w:rPr>
        <w:t>Консультация:</w:t>
      </w:r>
      <w:r w:rsidRPr="00EA23F2">
        <w:rPr>
          <w:rFonts w:ascii="Cambria" w:eastAsia="Times New Roman" w:hAnsi="Cambria" w:cs="Times New Roman"/>
          <w:b/>
          <w:bCs/>
          <w:sz w:val="36"/>
          <w:szCs w:val="28"/>
          <w:lang w:eastAsia="ru-RU"/>
        </w:rPr>
        <w:t xml:space="preserve"> «</w:t>
      </w:r>
      <w:r w:rsidR="006D2649" w:rsidRPr="00EA23F2">
        <w:rPr>
          <w:rFonts w:ascii="Cambria" w:eastAsia="Times New Roman" w:hAnsi="Cambria" w:cs="Times New Roman"/>
          <w:b/>
          <w:bCs/>
          <w:sz w:val="36"/>
          <w:szCs w:val="28"/>
          <w:lang w:eastAsia="ru-RU"/>
        </w:rPr>
        <w:t>Развитие интеллекта, моторики, воображения дошкольников с ОВЗ средствами современного многофункционального магнитного конструктора</w:t>
      </w:r>
      <w:r>
        <w:rPr>
          <w:rFonts w:ascii="Cambria" w:eastAsia="Times New Roman" w:hAnsi="Cambria" w:cs="Times New Roman"/>
          <w:b/>
          <w:bCs/>
          <w:sz w:val="36"/>
          <w:szCs w:val="28"/>
          <w:lang w:eastAsia="ru-RU"/>
        </w:rPr>
        <w:t>»</w:t>
      </w:r>
    </w:p>
    <w:p w:rsidR="00EA23F2" w:rsidRDefault="00AD1ED4" w:rsidP="00EA23F2">
      <w:pPr>
        <w:spacing w:before="100" w:beforeAutospacing="1" w:after="100" w:afterAutospacing="1" w:line="276" w:lineRule="auto"/>
        <w:ind w:firstLine="426"/>
        <w:jc w:val="center"/>
        <w:rPr>
          <w:rFonts w:ascii="Cambria" w:eastAsia="Times New Roman" w:hAnsi="Cambria" w:cs="Times New Roman"/>
          <w:b/>
          <w:bCs/>
          <w:sz w:val="3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80010</wp:posOffset>
            </wp:positionV>
            <wp:extent cx="2333625" cy="3121473"/>
            <wp:effectExtent l="0" t="0" r="0" b="0"/>
            <wp:wrapSquare wrapText="bothSides"/>
            <wp:docPr id="7" name="Рисунок 7" descr="https://static.onlinetrade.ru/img/items/b/magnitnyy_konstruktor_magformers_703001_nabor_karnaval_21500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onlinetrade.ru/img/items/b/magnitnyy_konstruktor_magformers_703001_nabor_karnaval_215008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4" t="3130" r="16526" b="3558"/>
                    <a:stretch/>
                  </pic:blipFill>
                  <pic:spPr bwMode="auto">
                    <a:xfrm>
                      <a:off x="0" y="0"/>
                      <a:ext cx="2333625" cy="312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A23F2" w:rsidRDefault="00EA23F2" w:rsidP="00EA23F2">
      <w:pPr>
        <w:spacing w:before="100" w:beforeAutospacing="1" w:after="100" w:afterAutospacing="1" w:line="276" w:lineRule="auto"/>
        <w:ind w:firstLine="426"/>
        <w:jc w:val="center"/>
        <w:rPr>
          <w:rFonts w:ascii="Cambria" w:eastAsia="Times New Roman" w:hAnsi="Cambria" w:cs="Times New Roman"/>
          <w:b/>
          <w:bCs/>
          <w:sz w:val="32"/>
          <w:szCs w:val="28"/>
          <w:lang w:eastAsia="ru-RU"/>
        </w:rPr>
      </w:pPr>
    </w:p>
    <w:p w:rsidR="00EA23F2" w:rsidRDefault="00EA23F2" w:rsidP="00EA23F2">
      <w:pPr>
        <w:spacing w:before="100" w:beforeAutospacing="1" w:after="100" w:afterAutospacing="1" w:line="276" w:lineRule="auto"/>
        <w:ind w:firstLine="426"/>
        <w:jc w:val="center"/>
        <w:rPr>
          <w:rFonts w:ascii="Cambria" w:eastAsia="Times New Roman" w:hAnsi="Cambria" w:cs="Times New Roman"/>
          <w:b/>
          <w:bCs/>
          <w:sz w:val="32"/>
          <w:szCs w:val="28"/>
          <w:lang w:eastAsia="ru-RU"/>
        </w:rPr>
      </w:pPr>
    </w:p>
    <w:p w:rsidR="00EA23F2" w:rsidRDefault="00EA23F2" w:rsidP="00EA23F2">
      <w:pPr>
        <w:spacing w:before="100" w:beforeAutospacing="1" w:after="100" w:afterAutospacing="1" w:line="276" w:lineRule="auto"/>
        <w:ind w:firstLine="426"/>
        <w:jc w:val="center"/>
        <w:rPr>
          <w:rFonts w:ascii="Cambria" w:eastAsia="Times New Roman" w:hAnsi="Cambria" w:cs="Times New Roman"/>
          <w:sz w:val="32"/>
          <w:szCs w:val="28"/>
          <w:lang w:eastAsia="ru-RU"/>
        </w:rPr>
      </w:pPr>
    </w:p>
    <w:p w:rsidR="00EA23F2" w:rsidRDefault="00EA23F2" w:rsidP="00EA23F2">
      <w:pPr>
        <w:spacing w:before="100" w:beforeAutospacing="1" w:after="100" w:afterAutospacing="1" w:line="276" w:lineRule="auto"/>
        <w:ind w:firstLine="426"/>
        <w:jc w:val="center"/>
        <w:rPr>
          <w:rFonts w:ascii="Cambria" w:eastAsia="Times New Roman" w:hAnsi="Cambria" w:cs="Times New Roman"/>
          <w:sz w:val="32"/>
          <w:szCs w:val="28"/>
          <w:lang w:eastAsia="ru-RU"/>
        </w:rPr>
      </w:pPr>
    </w:p>
    <w:p w:rsidR="00EA23F2" w:rsidRDefault="00EA23F2" w:rsidP="00EA23F2">
      <w:pPr>
        <w:spacing w:before="100" w:beforeAutospacing="1" w:after="100" w:afterAutospacing="1" w:line="276" w:lineRule="auto"/>
        <w:ind w:firstLine="426"/>
        <w:jc w:val="center"/>
        <w:rPr>
          <w:rFonts w:ascii="Cambria" w:eastAsia="Times New Roman" w:hAnsi="Cambria" w:cs="Times New Roman"/>
          <w:sz w:val="32"/>
          <w:szCs w:val="28"/>
          <w:lang w:eastAsia="ru-RU"/>
        </w:rPr>
      </w:pPr>
    </w:p>
    <w:p w:rsidR="00EA23F2" w:rsidRDefault="00EA23F2" w:rsidP="00EA23F2">
      <w:pPr>
        <w:spacing w:after="0" w:line="240" w:lineRule="auto"/>
        <w:ind w:firstLine="425"/>
        <w:jc w:val="right"/>
        <w:rPr>
          <w:rFonts w:ascii="Cambria" w:eastAsia="Times New Roman" w:hAnsi="Cambria" w:cs="Times New Roman"/>
          <w:sz w:val="32"/>
          <w:szCs w:val="28"/>
          <w:lang w:eastAsia="ru-RU"/>
        </w:rPr>
      </w:pPr>
      <w:r>
        <w:rPr>
          <w:rFonts w:ascii="Cambria" w:eastAsia="Times New Roman" w:hAnsi="Cambria" w:cs="Times New Roman"/>
          <w:sz w:val="32"/>
          <w:szCs w:val="28"/>
          <w:lang w:eastAsia="ru-RU"/>
        </w:rPr>
        <w:t>Подготовила:</w:t>
      </w:r>
    </w:p>
    <w:p w:rsidR="00EA23F2" w:rsidRDefault="00EA23F2" w:rsidP="00EA23F2">
      <w:pPr>
        <w:spacing w:after="0" w:line="240" w:lineRule="auto"/>
        <w:ind w:firstLine="425"/>
        <w:jc w:val="right"/>
        <w:rPr>
          <w:rFonts w:ascii="Cambria" w:eastAsia="Times New Roman" w:hAnsi="Cambria" w:cs="Times New Roman"/>
          <w:sz w:val="32"/>
          <w:szCs w:val="28"/>
          <w:lang w:eastAsia="ru-RU"/>
        </w:rPr>
      </w:pPr>
      <w:r>
        <w:rPr>
          <w:rFonts w:ascii="Cambria" w:eastAsia="Times New Roman" w:hAnsi="Cambria" w:cs="Times New Roman"/>
          <w:sz w:val="32"/>
          <w:szCs w:val="28"/>
          <w:lang w:eastAsia="ru-RU"/>
        </w:rPr>
        <w:t xml:space="preserve"> учитель-дефектолог Липина Ю.Е.</w:t>
      </w:r>
    </w:p>
    <w:p w:rsidR="00EA23F2" w:rsidRDefault="00EA23F2" w:rsidP="00EA23F2">
      <w:pPr>
        <w:spacing w:after="0" w:line="240" w:lineRule="auto"/>
        <w:ind w:firstLine="425"/>
        <w:jc w:val="right"/>
        <w:rPr>
          <w:rFonts w:ascii="Cambria" w:eastAsia="Times New Roman" w:hAnsi="Cambria" w:cs="Times New Roman"/>
          <w:sz w:val="32"/>
          <w:szCs w:val="28"/>
          <w:lang w:eastAsia="ru-RU"/>
        </w:rPr>
      </w:pPr>
    </w:p>
    <w:p w:rsidR="00EA23F2" w:rsidRDefault="00EA23F2" w:rsidP="00EA23F2">
      <w:pPr>
        <w:spacing w:after="0" w:line="240" w:lineRule="auto"/>
        <w:ind w:firstLine="425"/>
        <w:jc w:val="right"/>
        <w:rPr>
          <w:rFonts w:ascii="Cambria" w:eastAsia="Times New Roman" w:hAnsi="Cambria" w:cs="Times New Roman"/>
          <w:sz w:val="32"/>
          <w:szCs w:val="28"/>
          <w:lang w:eastAsia="ru-RU"/>
        </w:rPr>
      </w:pPr>
    </w:p>
    <w:p w:rsidR="00EA23F2" w:rsidRDefault="00EA23F2" w:rsidP="00EA23F2">
      <w:pPr>
        <w:spacing w:after="0" w:line="240" w:lineRule="auto"/>
        <w:ind w:firstLine="425"/>
        <w:jc w:val="right"/>
        <w:rPr>
          <w:rFonts w:ascii="Cambria" w:eastAsia="Times New Roman" w:hAnsi="Cambria" w:cs="Times New Roman"/>
          <w:sz w:val="32"/>
          <w:szCs w:val="28"/>
          <w:lang w:eastAsia="ru-RU"/>
        </w:rPr>
      </w:pPr>
    </w:p>
    <w:p w:rsidR="00EA23F2" w:rsidRDefault="00EA23F2" w:rsidP="00EA23F2">
      <w:pPr>
        <w:spacing w:after="0" w:line="240" w:lineRule="auto"/>
        <w:ind w:firstLine="425"/>
        <w:jc w:val="right"/>
        <w:rPr>
          <w:rFonts w:ascii="Cambria" w:eastAsia="Times New Roman" w:hAnsi="Cambria" w:cs="Times New Roman"/>
          <w:sz w:val="32"/>
          <w:szCs w:val="28"/>
          <w:lang w:eastAsia="ru-RU"/>
        </w:rPr>
      </w:pPr>
    </w:p>
    <w:p w:rsidR="00EA23F2" w:rsidRDefault="00EA23F2" w:rsidP="00EA23F2">
      <w:pPr>
        <w:spacing w:after="0" w:line="240" w:lineRule="auto"/>
        <w:ind w:firstLine="425"/>
        <w:jc w:val="right"/>
        <w:rPr>
          <w:rFonts w:ascii="Cambria" w:eastAsia="Times New Roman" w:hAnsi="Cambria" w:cs="Times New Roman"/>
          <w:sz w:val="32"/>
          <w:szCs w:val="28"/>
          <w:lang w:eastAsia="ru-RU"/>
        </w:rPr>
      </w:pPr>
    </w:p>
    <w:p w:rsidR="00EA23F2" w:rsidRDefault="00EA23F2" w:rsidP="00EA23F2">
      <w:pPr>
        <w:spacing w:after="0" w:line="240" w:lineRule="auto"/>
        <w:ind w:firstLine="425"/>
        <w:jc w:val="right"/>
        <w:rPr>
          <w:rFonts w:ascii="Cambria" w:eastAsia="Times New Roman" w:hAnsi="Cambria" w:cs="Times New Roman"/>
          <w:sz w:val="32"/>
          <w:szCs w:val="28"/>
          <w:lang w:eastAsia="ru-RU"/>
        </w:rPr>
      </w:pPr>
    </w:p>
    <w:p w:rsidR="00EA23F2" w:rsidRDefault="00EA23F2" w:rsidP="00EA23F2">
      <w:pPr>
        <w:spacing w:after="0" w:line="240" w:lineRule="auto"/>
        <w:ind w:firstLine="425"/>
        <w:jc w:val="center"/>
        <w:rPr>
          <w:rFonts w:ascii="Cambria" w:eastAsia="Times New Roman" w:hAnsi="Cambria" w:cs="Times New Roman"/>
          <w:b/>
          <w:sz w:val="32"/>
          <w:szCs w:val="28"/>
          <w:lang w:eastAsia="ru-RU"/>
        </w:rPr>
      </w:pPr>
    </w:p>
    <w:p w:rsidR="00EA23F2" w:rsidRDefault="00EA23F2" w:rsidP="00EA23F2">
      <w:pPr>
        <w:spacing w:after="0" w:line="240" w:lineRule="auto"/>
        <w:ind w:firstLine="425"/>
        <w:jc w:val="center"/>
        <w:rPr>
          <w:rFonts w:ascii="Cambria" w:eastAsia="Times New Roman" w:hAnsi="Cambria" w:cs="Times New Roman"/>
          <w:b/>
          <w:sz w:val="32"/>
          <w:szCs w:val="28"/>
          <w:lang w:eastAsia="ru-RU"/>
        </w:rPr>
      </w:pPr>
    </w:p>
    <w:p w:rsidR="00EA23F2" w:rsidRPr="00EA23F2" w:rsidRDefault="00EA23F2" w:rsidP="00EA23F2">
      <w:pPr>
        <w:spacing w:after="0" w:line="240" w:lineRule="auto"/>
        <w:ind w:firstLine="425"/>
        <w:jc w:val="center"/>
        <w:rPr>
          <w:rFonts w:ascii="Cambria" w:eastAsia="Times New Roman" w:hAnsi="Cambria" w:cs="Times New Roman"/>
          <w:b/>
          <w:sz w:val="32"/>
          <w:szCs w:val="28"/>
          <w:lang w:eastAsia="ru-RU"/>
        </w:rPr>
      </w:pPr>
      <w:r w:rsidRPr="00EA23F2">
        <w:rPr>
          <w:rFonts w:ascii="Cambria" w:eastAsia="Times New Roman" w:hAnsi="Cambria" w:cs="Times New Roman"/>
          <w:b/>
          <w:sz w:val="32"/>
          <w:szCs w:val="28"/>
          <w:lang w:eastAsia="ru-RU"/>
        </w:rPr>
        <w:t>Ярославль</w:t>
      </w:r>
    </w:p>
    <w:p w:rsidR="006D2649" w:rsidRPr="00EA23F2" w:rsidRDefault="006D2649" w:rsidP="006D2649">
      <w:pPr>
        <w:spacing w:before="100" w:beforeAutospacing="1" w:after="100" w:afterAutospacing="1" w:line="240" w:lineRule="auto"/>
        <w:ind w:firstLine="426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lastRenderedPageBreak/>
        <w:t> </w:t>
      </w:r>
      <w:r w:rsidRPr="00EA23F2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Значение конструктивной деятельности для дошкольников с ОВЗ.</w:t>
      </w:r>
    </w:p>
    <w:p w:rsidR="006D2649" w:rsidRPr="00EA23F2" w:rsidRDefault="006D2649" w:rsidP="006D2649">
      <w:pPr>
        <w:spacing w:before="100" w:beforeAutospacing="1" w:after="100" w:afterAutospacing="1" w:line="240" w:lineRule="auto"/>
        <w:ind w:firstLine="426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> В дошкольном возрасте ведущее значение имеет игра и первые виды продуктивной деятельности, к числу которых относится конструирование.</w:t>
      </w:r>
    </w:p>
    <w:p w:rsidR="006D2A90" w:rsidRPr="00EA23F2" w:rsidRDefault="006D2649" w:rsidP="006D2649">
      <w:pPr>
        <w:spacing w:before="100" w:beforeAutospacing="1" w:after="100" w:afterAutospacing="1" w:line="276" w:lineRule="auto"/>
        <w:ind w:firstLine="426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>Конструирование — продуктивная деятельность, направленная на создание конструкций, моделей из различных материалов, которые и определяют вид конструиро</w:t>
      </w:r>
      <w:r w:rsidR="006D2A90" w:rsidRPr="00EA23F2">
        <w:rPr>
          <w:rFonts w:ascii="Cambria" w:eastAsia="Times New Roman" w:hAnsi="Cambria" w:cs="Times New Roman"/>
          <w:sz w:val="28"/>
          <w:szCs w:val="28"/>
          <w:lang w:eastAsia="ru-RU"/>
        </w:rPr>
        <w:t>вания.</w:t>
      </w: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В процессе конструирования происходит моделирование окружающего пространства в самых существенных чертах и отношениях. </w:t>
      </w:r>
    </w:p>
    <w:p w:rsidR="006D2649" w:rsidRPr="00EA23F2" w:rsidRDefault="006D2649" w:rsidP="006D2649">
      <w:pPr>
        <w:spacing w:before="100" w:beforeAutospacing="1" w:after="100" w:afterAutospacing="1" w:line="276" w:lineRule="auto"/>
        <w:ind w:firstLine="426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>Обучение конструированию в дошкольном возрасте способствует психическому развитию и коррекции имеющихся недостатков восприятия, мышления и других сторон психики ребенка с ЗПР.</w:t>
      </w:r>
    </w:p>
    <w:p w:rsidR="006D2A90" w:rsidRPr="00EA23F2" w:rsidRDefault="006D2649" w:rsidP="006D2649">
      <w:pPr>
        <w:spacing w:before="100" w:beforeAutospacing="1" w:after="100" w:afterAutospacing="1" w:line="276" w:lineRule="auto"/>
        <w:ind w:firstLine="426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>В связи с этим в настоящее время специалисты коррекционных дошкольных учреждений уделяют особое внимание именно конструктивной деятельности. Эта деятельность является эффективным средством преодоления имеющихся недостатков в психическом развитии у детей с задержкой психического развития</w:t>
      </w:r>
      <w:r w:rsidR="00062306" w:rsidRPr="00EA23F2">
        <w:rPr>
          <w:rFonts w:ascii="Cambria" w:eastAsia="Times New Roman" w:hAnsi="Cambria" w:cs="Times New Roman"/>
          <w:sz w:val="28"/>
          <w:szCs w:val="28"/>
          <w:lang w:eastAsia="ru-RU"/>
        </w:rPr>
        <w:t>.</w:t>
      </w:r>
    </w:p>
    <w:p w:rsidR="006D2649" w:rsidRPr="00EA23F2" w:rsidRDefault="006D2649" w:rsidP="006D2649">
      <w:pPr>
        <w:spacing w:before="100" w:beforeAutospacing="1" w:after="100" w:afterAutospacing="1" w:line="276" w:lineRule="auto"/>
        <w:ind w:firstLine="426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 xml:space="preserve">Также конструирование необходимо для детей с задержкой речевого развития. Существует взаимосвязь между уровнем развития речи и моторики рук как совокупности двигательных реакций. Одним из путей развития моторики и ее совершенствования является работа с различными предметами и материалами, например, различными видами конструктора, позволяющими не только развивать тактильное восприятие ребенка, но и активизировать взаимодействие его умственной деятельности и координации действий рук. </w:t>
      </w:r>
    </w:p>
    <w:p w:rsidR="006D2649" w:rsidRPr="00EA23F2" w:rsidRDefault="006D2649" w:rsidP="006D2649">
      <w:pPr>
        <w:spacing w:before="100" w:beforeAutospacing="1" w:after="100" w:afterAutospacing="1" w:line="276" w:lineRule="auto"/>
        <w:ind w:firstLine="426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>Развитие конструктивно-игровой деятельности является необходимой предпосылкой подготовленности детей к школе, так как в процессе работы развиваются и корректируются эмоционально - вол</w:t>
      </w:r>
      <w:r w:rsidR="006D2A90" w:rsidRPr="00EA23F2">
        <w:rPr>
          <w:rFonts w:ascii="Cambria" w:eastAsia="Times New Roman" w:hAnsi="Cambria" w:cs="Times New Roman"/>
          <w:sz w:val="28"/>
          <w:szCs w:val="28"/>
          <w:lang w:eastAsia="ru-RU"/>
        </w:rPr>
        <w:t>евая, познавательная, моторная сферы,</w:t>
      </w:r>
      <w:r w:rsidR="00EA23F2" w:rsidRPr="00EA23F2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</w:t>
      </w: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>личностная).</w:t>
      </w:r>
      <w:r w:rsidR="00AD1ED4" w:rsidRPr="00AD1ED4">
        <w:rPr>
          <w:noProof/>
          <w:lang w:eastAsia="ru-RU"/>
        </w:rPr>
        <w:t xml:space="preserve"> </w:t>
      </w:r>
    </w:p>
    <w:p w:rsidR="00AD1ED4" w:rsidRDefault="006D2649" w:rsidP="006D2649">
      <w:pPr>
        <w:spacing w:before="100" w:beforeAutospacing="1" w:after="100" w:afterAutospacing="1" w:line="276" w:lineRule="auto"/>
        <w:ind w:firstLine="426"/>
        <w:jc w:val="both"/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> </w:t>
      </w:r>
      <w:r w:rsidRPr="00EA23F2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 xml:space="preserve">Современный многофункциональный магнитный конструктор </w:t>
      </w:r>
    </w:p>
    <w:p w:rsidR="006D2649" w:rsidRPr="00EA23F2" w:rsidRDefault="006D2649" w:rsidP="006D2649">
      <w:pPr>
        <w:spacing w:before="100" w:beforeAutospacing="1" w:after="100" w:afterAutospacing="1" w:line="276" w:lineRule="auto"/>
        <w:ind w:firstLine="426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 настоящее время существует большой выбор конструкторов для детей дошкольного возраста. Изучив это многообразие, </w:t>
      </w:r>
      <w:r w:rsidR="00062306" w:rsidRPr="00EA23F2">
        <w:rPr>
          <w:rFonts w:ascii="Cambria" w:eastAsia="Times New Roman" w:hAnsi="Cambria" w:cs="Times New Roman"/>
          <w:sz w:val="28"/>
          <w:szCs w:val="28"/>
          <w:lang w:eastAsia="ru-RU"/>
        </w:rPr>
        <w:t>мое</w:t>
      </w: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внимание привлек со</w:t>
      </w:r>
      <w:r w:rsidR="00062306" w:rsidRPr="00EA23F2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временный магнитный конструктор. </w:t>
      </w: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Практика показала, что дети очень любят магнитные игры. </w:t>
      </w:r>
      <w:r w:rsidR="00062306" w:rsidRPr="00EA23F2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Из конструктора </w:t>
      </w: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можно создавать все, что угодно: начиная от невероятных архитектурных сооружений и заканчивая животными, автомобилями и космическими кораблями. Вариантов множество! </w:t>
      </w:r>
    </w:p>
    <w:p w:rsidR="006D2649" w:rsidRPr="00EA23F2" w:rsidRDefault="00AD1ED4" w:rsidP="006D2649">
      <w:pPr>
        <w:spacing w:before="100" w:beforeAutospacing="1" w:after="100" w:afterAutospacing="1" w:line="276" w:lineRule="auto"/>
        <w:ind w:firstLine="426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3C64629" wp14:editId="287E68C4">
            <wp:simplePos x="0" y="0"/>
            <wp:positionH relativeFrom="column">
              <wp:posOffset>0</wp:posOffset>
            </wp:positionH>
            <wp:positionV relativeFrom="paragraph">
              <wp:posOffset>838200</wp:posOffset>
            </wp:positionV>
            <wp:extent cx="3285490" cy="2633980"/>
            <wp:effectExtent l="0" t="0" r="0" b="0"/>
            <wp:wrapSquare wrapText="bothSides"/>
            <wp:docPr id="5" name="Рисунок 5" descr="https://kotofoto.ru/product_img/2778/390263/390263_konstruktor_magnikon_mk_200_8m.jpg?v=160485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tofoto.ru/product_img/2778/390263/390263_konstruktor_magnikon_mk_200_8m.jpg?v=160485065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" t="4528" r="1768" b="5434"/>
                    <a:stretch/>
                  </pic:blipFill>
                  <pic:spPr bwMode="auto">
                    <a:xfrm>
                      <a:off x="0" y="0"/>
                      <a:ext cx="328549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62306" w:rsidRPr="00EA23F2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 процессе игры в конструктор </w:t>
      </w:r>
      <w:r w:rsidR="006D2649" w:rsidRPr="00EA23F2">
        <w:rPr>
          <w:rFonts w:ascii="Cambria" w:eastAsia="Times New Roman" w:hAnsi="Cambria" w:cs="Times New Roman"/>
          <w:sz w:val="28"/>
          <w:szCs w:val="28"/>
          <w:lang w:eastAsia="ru-RU"/>
        </w:rPr>
        <w:t>ребенок научится превращать плоские предметы в объемные, а также, присоединяя детали одна к другой, освоит принципы магнетизма. В магнитном конструкторе детали сами притягиваются друг к другу, и ребенок может закреплять их практически под любым углом. Создание сложных магнитных конструкций не только развивает абстрактное и пространственное мышление, но и вызывает массу положительных эмоций и неизменный интерес у детей.</w:t>
      </w:r>
    </w:p>
    <w:p w:rsidR="00062306" w:rsidRPr="00EA23F2" w:rsidRDefault="00AD1ED4" w:rsidP="006D2649">
      <w:pPr>
        <w:spacing w:before="100" w:beforeAutospacing="1" w:after="100" w:afterAutospacing="1" w:line="276" w:lineRule="auto"/>
        <w:ind w:firstLine="426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4225925</wp:posOffset>
            </wp:positionH>
            <wp:positionV relativeFrom="paragraph">
              <wp:posOffset>1227455</wp:posOffset>
            </wp:positionV>
            <wp:extent cx="2248535" cy="1781175"/>
            <wp:effectExtent l="0" t="0" r="0" b="0"/>
            <wp:wrapSquare wrapText="bothSides"/>
            <wp:docPr id="1" name="Рисунок 1" descr="https://magformers.ru/ill/photos/huge_images/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gformers.ru/ill/photos/huge_images/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7" t="19501" r="9000" b="15666"/>
                    <a:stretch/>
                  </pic:blipFill>
                  <pic:spPr bwMode="auto">
                    <a:xfrm>
                      <a:off x="0" y="0"/>
                      <a:ext cx="224853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649" w:rsidRPr="00EA23F2">
        <w:rPr>
          <w:rFonts w:ascii="Cambria" w:eastAsia="Times New Roman" w:hAnsi="Cambria" w:cs="Times New Roman"/>
          <w:sz w:val="28"/>
          <w:szCs w:val="28"/>
          <w:lang w:eastAsia="ru-RU"/>
        </w:rPr>
        <w:t>Детали конструктора имеют разнообразные геометрические формы, выполнены из качественных материалов, имеют разнообразные окраски. Цвет деталей конструктора соответствует общепринятым эталонам цвета: красный, зеленый, желтый, синий и т.д. Также в конструкторе имеются детали с оттенками основных тонов. Части конструктора соединяются между собой магнитами, встроенными внутрь очень прочного многослойного пластикового корпуса деталей</w:t>
      </w:r>
      <w:r w:rsidR="00062306" w:rsidRPr="00EA23F2">
        <w:rPr>
          <w:rFonts w:ascii="Cambria" w:eastAsia="Times New Roman" w:hAnsi="Cambria" w:cs="Times New Roman"/>
          <w:sz w:val="28"/>
          <w:szCs w:val="28"/>
          <w:lang w:eastAsia="ru-RU"/>
        </w:rPr>
        <w:t xml:space="preserve">. </w:t>
      </w:r>
    </w:p>
    <w:p w:rsidR="006D2649" w:rsidRPr="00EA23F2" w:rsidRDefault="006D2649" w:rsidP="006D2649">
      <w:pPr>
        <w:spacing w:before="100" w:beforeAutospacing="1" w:after="100" w:afterAutospacing="1" w:line="276" w:lineRule="auto"/>
        <w:ind w:firstLine="426"/>
        <w:jc w:val="both"/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</w:pPr>
      <w:r w:rsidRPr="00EA23F2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Актуальность использования.</w:t>
      </w:r>
      <w:r w:rsidR="00AD1ED4" w:rsidRPr="00AD1ED4">
        <w:rPr>
          <w:noProof/>
          <w:lang w:eastAsia="ru-RU"/>
        </w:rPr>
        <w:t xml:space="preserve"> </w:t>
      </w:r>
    </w:p>
    <w:p w:rsidR="00CC6D7F" w:rsidRPr="00EA23F2" w:rsidRDefault="00CC6D7F" w:rsidP="00CC6D7F">
      <w:pPr>
        <w:spacing w:before="100" w:beforeAutospacing="1" w:after="100" w:afterAutospacing="1" w:line="240" w:lineRule="auto"/>
        <w:ind w:firstLine="426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>Актуальность выбранной темы обусловлена важностью создания условий для всестороннего и гармоничного развития дошкольника с ОВЗ. Для полноценного развития ребенка необходима интеграция интеллектуального, физического и эмоционального аспектов в целостном процессе обучения. Конструкторская деятельность, как никакая другая, реально может обеспечить такую интеграцию.</w:t>
      </w:r>
    </w:p>
    <w:p w:rsidR="00062306" w:rsidRPr="00EA23F2" w:rsidRDefault="006D2649" w:rsidP="006D2649">
      <w:pPr>
        <w:spacing w:before="100" w:beforeAutospacing="1" w:after="100" w:afterAutospacing="1" w:line="276" w:lineRule="auto"/>
        <w:ind w:firstLine="426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Перспективность применения  </w:t>
      </w:r>
      <w:r w:rsidR="00062306" w:rsidRPr="00EA23F2">
        <w:rPr>
          <w:rFonts w:ascii="Cambria" w:eastAsia="Times New Roman" w:hAnsi="Cambria" w:cs="Times New Roman"/>
          <w:sz w:val="28"/>
          <w:szCs w:val="28"/>
          <w:lang w:eastAsia="ru-RU"/>
        </w:rPr>
        <w:t>магнитного</w:t>
      </w: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конструктора в образовательной деятельности дошкольников, в том числе и дошкольников с ОВЗ обусловливается его высокими образовательными возможностями: многофункциональностью, техническими и эстетическими характеристиками, использованием в различных игровых и образовательных целях. </w:t>
      </w:r>
    </w:p>
    <w:p w:rsidR="006D2649" w:rsidRPr="00EA23F2" w:rsidRDefault="006D2649" w:rsidP="006D2649">
      <w:pPr>
        <w:spacing w:before="100" w:beforeAutospacing="1" w:after="100" w:afterAutospacing="1" w:line="276" w:lineRule="auto"/>
        <w:ind w:firstLine="426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 xml:space="preserve">С его помощью дети с ОВЗ учатся  определять цвета, величину, форму предметов, развивая сенсорное восприятие. Обучатся навыкам группировать предметы по нескольким признакам, свойствам, овладеют навыками сопоставления, сравнения, обобщения. </w:t>
      </w:r>
      <w:r w:rsidR="006D2A90" w:rsidRPr="00EA23F2">
        <w:rPr>
          <w:rFonts w:ascii="Cambria" w:eastAsia="Times New Roman" w:hAnsi="Cambria" w:cs="Times New Roman"/>
          <w:sz w:val="28"/>
          <w:szCs w:val="28"/>
          <w:lang w:eastAsia="ru-RU"/>
        </w:rPr>
        <w:t>У</w:t>
      </w: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 xml:space="preserve">чатся сравнивать предметы </w:t>
      </w: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lastRenderedPageBreak/>
        <w:t xml:space="preserve">контрастных и одинаковых размеров, соизмерять предметы по длине, ширине, высоте, величине в целом. </w:t>
      </w:r>
    </w:p>
    <w:p w:rsidR="006D2649" w:rsidRPr="00EA23F2" w:rsidRDefault="006D2649" w:rsidP="006D2649">
      <w:pPr>
        <w:spacing w:before="100" w:beforeAutospacing="1" w:after="100" w:afterAutospacing="1" w:line="276" w:lineRule="auto"/>
        <w:ind w:firstLine="426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> </w:t>
      </w:r>
      <w:r w:rsidRPr="00EA23F2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 xml:space="preserve">Системность применения </w:t>
      </w:r>
      <w:r w:rsidR="00062306" w:rsidRPr="00EA23F2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 xml:space="preserve">магнитного </w:t>
      </w:r>
      <w:r w:rsidRPr="00EA23F2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конструктор</w:t>
      </w:r>
      <w:r w:rsidR="00062306" w:rsidRPr="00EA23F2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а</w:t>
      </w:r>
      <w:r w:rsidRPr="00EA23F2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 xml:space="preserve"> способствует:</w:t>
      </w:r>
    </w:p>
    <w:p w:rsidR="006D2649" w:rsidRPr="00EA23F2" w:rsidRDefault="006D2649" w:rsidP="006D2649">
      <w:pPr>
        <w:spacing w:before="100" w:beforeAutospacing="1" w:after="100" w:afterAutospacing="1" w:line="276" w:lineRule="auto"/>
        <w:ind w:firstLine="426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>1) развитию у детей сенсорных представлений, поскольку используются детали разной формы, окрашенные в основные цвета;</w:t>
      </w:r>
    </w:p>
    <w:p w:rsidR="006D2649" w:rsidRPr="00EA23F2" w:rsidRDefault="00AD1ED4" w:rsidP="006D2649">
      <w:pPr>
        <w:spacing w:before="100" w:beforeAutospacing="1" w:after="100" w:afterAutospacing="1" w:line="276" w:lineRule="auto"/>
        <w:ind w:firstLine="426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27940</wp:posOffset>
            </wp:positionV>
            <wp:extent cx="2581275" cy="2938260"/>
            <wp:effectExtent l="0" t="0" r="0" b="0"/>
            <wp:wrapSquare wrapText="bothSides"/>
            <wp:docPr id="2" name="Рисунок 2" descr="https://www.globusoff.ru/images/product/1181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lobusoff.ru/images/product/118114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5" t="6112" r="14886" b="14141"/>
                    <a:stretch/>
                  </pic:blipFill>
                  <pic:spPr bwMode="auto">
                    <a:xfrm>
                      <a:off x="0" y="0"/>
                      <a:ext cx="2581275" cy="293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2649" w:rsidRPr="00EA23F2">
        <w:rPr>
          <w:rFonts w:ascii="Cambria" w:eastAsia="Times New Roman" w:hAnsi="Cambria" w:cs="Times New Roman"/>
          <w:sz w:val="28"/>
          <w:szCs w:val="28"/>
          <w:lang w:eastAsia="ru-RU"/>
        </w:rPr>
        <w:t>2) развитию и совершенствованию высших психических функций: памяти, внимания, мышления, делается упор на развитие таких мыслительных процессов, как анализ, синтез, классификация, обобщение</w:t>
      </w:r>
    </w:p>
    <w:p w:rsidR="006D2649" w:rsidRPr="00EA23F2" w:rsidRDefault="006D2649" w:rsidP="006D2649">
      <w:pPr>
        <w:spacing w:before="100" w:beforeAutospacing="1" w:after="100" w:afterAutospacing="1" w:line="276" w:lineRule="auto"/>
        <w:ind w:firstLine="426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 xml:space="preserve">3) тренировке пальцев кистей рук, что очень важно для развития мелкой моторики руки, </w:t>
      </w:r>
      <w:r w:rsidR="00062306" w:rsidRPr="00EA23F2">
        <w:rPr>
          <w:rFonts w:ascii="Cambria" w:eastAsia="Times New Roman" w:hAnsi="Cambria" w:cs="Times New Roman"/>
          <w:sz w:val="28"/>
          <w:szCs w:val="28"/>
          <w:lang w:eastAsia="ru-RU"/>
        </w:rPr>
        <w:t>а, следовательно,</w:t>
      </w: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и для развития речи и подготовки руки ребенка к письму;</w:t>
      </w:r>
    </w:p>
    <w:p w:rsidR="006D2649" w:rsidRPr="00EA23F2" w:rsidRDefault="006D2649" w:rsidP="006D2649">
      <w:pPr>
        <w:spacing w:before="100" w:beforeAutospacing="1" w:after="100" w:afterAutospacing="1" w:line="276" w:lineRule="auto"/>
        <w:ind w:firstLine="426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>4) формированию обще - учебных умений и навыков (умение обдумывать и планировать свои действия, осуществлять решение в соответствии с заданными правилами, проверять результаты своих действий).</w:t>
      </w:r>
    </w:p>
    <w:p w:rsidR="006D2649" w:rsidRPr="00EA23F2" w:rsidRDefault="006D2649" w:rsidP="006D2649">
      <w:pPr>
        <w:spacing w:before="100" w:beforeAutospacing="1" w:after="100" w:afterAutospacing="1" w:line="276" w:lineRule="auto"/>
        <w:ind w:firstLine="426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>5) выработке умения целенаправленно владеть волевыми усилиями, устанавливать правильные отношения со сверстниками взрослыми.</w:t>
      </w:r>
    </w:p>
    <w:p w:rsidR="00CC6D7F" w:rsidRPr="00EA23F2" w:rsidRDefault="00CC6D7F" w:rsidP="00CC6D7F">
      <w:pPr>
        <w:spacing w:before="100" w:beforeAutospacing="1" w:after="100" w:afterAutospacing="1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4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4"/>
          <w:lang w:eastAsia="ru-RU"/>
        </w:rPr>
        <w:t xml:space="preserve">Использовать </w:t>
      </w:r>
      <w:hyperlink r:id="rId10" w:tgtFrame="_blank" w:history="1">
        <w:r w:rsidRPr="00EA23F2">
          <w:rPr>
            <w:rFonts w:ascii="Cambria" w:eastAsia="Times New Roman" w:hAnsi="Cambria" w:cs="Times New Roman"/>
            <w:sz w:val="28"/>
            <w:szCs w:val="24"/>
            <w:lang w:eastAsia="ru-RU"/>
          </w:rPr>
          <w:t>конструкторы с магнитами</w:t>
        </w:r>
      </w:hyperlink>
      <w:r w:rsidRPr="00EA23F2">
        <w:rPr>
          <w:rFonts w:ascii="Cambria" w:eastAsia="Times New Roman" w:hAnsi="Cambria" w:cs="Times New Roman"/>
          <w:sz w:val="28"/>
          <w:szCs w:val="24"/>
          <w:lang w:eastAsia="ru-RU"/>
        </w:rPr>
        <w:t xml:space="preserve"> можно разными способами. От условий, при которых ребенок принимается за конструирование, зависит эффективность процесса.</w:t>
      </w:r>
    </w:p>
    <w:p w:rsidR="00CC6D7F" w:rsidRPr="00EA23F2" w:rsidRDefault="00CC6D7F" w:rsidP="00CC6D7F">
      <w:pPr>
        <w:spacing w:before="100" w:beforeAutospacing="1" w:after="100" w:afterAutospacing="1" w:line="240" w:lineRule="auto"/>
        <w:ind w:firstLine="567"/>
        <w:jc w:val="both"/>
        <w:rPr>
          <w:rFonts w:ascii="Cambria" w:eastAsia="Times New Roman" w:hAnsi="Cambria" w:cs="Times New Roman"/>
          <w:b/>
          <w:sz w:val="28"/>
          <w:szCs w:val="24"/>
          <w:lang w:eastAsia="ru-RU"/>
        </w:rPr>
      </w:pPr>
      <w:r w:rsidRPr="00EA23F2">
        <w:rPr>
          <w:rFonts w:ascii="Cambria" w:eastAsia="Times New Roman" w:hAnsi="Cambria" w:cs="Times New Roman"/>
          <w:b/>
          <w:sz w:val="28"/>
          <w:szCs w:val="24"/>
          <w:lang w:eastAsia="ru-RU"/>
        </w:rPr>
        <w:t xml:space="preserve"> Ученые-исследователи разработали несколько форм</w:t>
      </w:r>
      <w:r w:rsidR="006D2A90" w:rsidRPr="00EA23F2">
        <w:rPr>
          <w:rFonts w:ascii="Cambria" w:eastAsia="Times New Roman" w:hAnsi="Cambria" w:cs="Times New Roman"/>
          <w:b/>
          <w:sz w:val="28"/>
          <w:szCs w:val="24"/>
          <w:lang w:eastAsia="ru-RU"/>
        </w:rPr>
        <w:t xml:space="preserve"> работы</w:t>
      </w:r>
      <w:r w:rsidRPr="00EA23F2">
        <w:rPr>
          <w:rFonts w:ascii="Cambria" w:eastAsia="Times New Roman" w:hAnsi="Cambria" w:cs="Times New Roman"/>
          <w:b/>
          <w:sz w:val="28"/>
          <w:szCs w:val="24"/>
          <w:lang w:eastAsia="ru-RU"/>
        </w:rPr>
        <w:t>:</w:t>
      </w:r>
    </w:p>
    <w:p w:rsidR="00CC6D7F" w:rsidRPr="00EA23F2" w:rsidRDefault="00CC6D7F" w:rsidP="00CC6D7F">
      <w:pPr>
        <w:numPr>
          <w:ilvl w:val="0"/>
          <w:numId w:val="22"/>
        </w:numPr>
        <w:spacing w:before="100" w:beforeAutospacing="1" w:after="100" w:afterAutospacing="1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4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4"/>
          <w:lang w:eastAsia="ru-RU"/>
        </w:rPr>
        <w:t>По образцу. Ребенок должен построить конструкцию, используя реальный образец или пример на фото, рисунке. Перед ним ставится задача и предлагается конкретный способ ее решения. Это простейшая форма, доступная для самых маленьких.</w:t>
      </w:r>
    </w:p>
    <w:p w:rsidR="00CC6D7F" w:rsidRPr="00EA23F2" w:rsidRDefault="00CC6D7F" w:rsidP="00CC6D7F">
      <w:pPr>
        <w:numPr>
          <w:ilvl w:val="0"/>
          <w:numId w:val="22"/>
        </w:numPr>
        <w:spacing w:before="100" w:beforeAutospacing="1" w:after="100" w:afterAutospacing="1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4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4"/>
          <w:lang w:eastAsia="ru-RU"/>
        </w:rPr>
        <w:t>По модели. Усложненный вариант, при котором ребенку предлагается воспроизвести модель, не демонстрируя ее составляющих. Например, можно поставить перед малышом задачу построить дом, и предоставить ему возможность собрать его из тех деталей, которые он считает наиболее подходящими.</w:t>
      </w:r>
    </w:p>
    <w:p w:rsidR="00CC6D7F" w:rsidRPr="00EA23F2" w:rsidRDefault="00CC6D7F" w:rsidP="00CC6D7F">
      <w:pPr>
        <w:numPr>
          <w:ilvl w:val="0"/>
          <w:numId w:val="22"/>
        </w:numPr>
        <w:spacing w:before="100" w:beforeAutospacing="1" w:after="100" w:afterAutospacing="1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4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4"/>
          <w:lang w:eastAsia="ru-RU"/>
        </w:rPr>
        <w:t xml:space="preserve">По условиям. Еще более сложный вариант, который не сопровождается ни образцом, но конкретной моделью. Возвести </w:t>
      </w:r>
      <w:r w:rsidRPr="00EA23F2">
        <w:rPr>
          <w:rFonts w:ascii="Cambria" w:eastAsia="Times New Roman" w:hAnsi="Cambria" w:cs="Times New Roman"/>
          <w:sz w:val="28"/>
          <w:szCs w:val="24"/>
          <w:lang w:eastAsia="ru-RU"/>
        </w:rPr>
        <w:lastRenderedPageBreak/>
        <w:t>конструкцию придется по заданным условиям, описанным на словах. Подобное конструирование максимально задействует воображение, логическое и творческое мышление. Полученный результат ярко демонстрирует способности ребенка.</w:t>
      </w:r>
    </w:p>
    <w:p w:rsidR="00CC6D7F" w:rsidRPr="00EA23F2" w:rsidRDefault="00CC6D7F" w:rsidP="00CC6D7F">
      <w:pPr>
        <w:numPr>
          <w:ilvl w:val="0"/>
          <w:numId w:val="22"/>
        </w:numPr>
        <w:spacing w:before="100" w:beforeAutospacing="1" w:after="100" w:afterAutospacing="1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4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4"/>
          <w:lang w:eastAsia="ru-RU"/>
        </w:rPr>
        <w:t>По наглядным схемам. Такой способ подходит для детей старшего возраста. Сперва вместе с ребенком составляется простой чертеж, а затем по нему конструируется задуманная модель. Хотя привлекать его к черчению вовсе не обязательно, главное, чтобы в дальнейшем были соблюдены все условия.</w:t>
      </w:r>
    </w:p>
    <w:p w:rsidR="00CC6D7F" w:rsidRPr="00EA23F2" w:rsidRDefault="00CC6D7F" w:rsidP="00CC6D7F">
      <w:pPr>
        <w:numPr>
          <w:ilvl w:val="0"/>
          <w:numId w:val="23"/>
        </w:numPr>
        <w:spacing w:before="100" w:beforeAutospacing="1" w:after="100" w:afterAutospacing="1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4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4"/>
          <w:lang w:eastAsia="ru-RU"/>
        </w:rPr>
        <w:t>По индивидуальному замыслу. Стопроцентный творческий процесс, в ходе которого дети имеют возможность проявить самостоятельность. Задача родителя или педагога составить обобщенное представление об объекте. Ребенок же должен воспроизвести его таким, каким представил, без четких указаний.</w:t>
      </w:r>
    </w:p>
    <w:p w:rsidR="00CC6D7F" w:rsidRPr="00EA23F2" w:rsidRDefault="00CC6D7F" w:rsidP="00CC6D7F">
      <w:pPr>
        <w:numPr>
          <w:ilvl w:val="0"/>
          <w:numId w:val="23"/>
        </w:numPr>
        <w:spacing w:before="100" w:beforeAutospacing="1" w:after="100" w:afterAutospacing="1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4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4"/>
          <w:lang w:eastAsia="ru-RU"/>
        </w:rPr>
        <w:t>По теме. Способ конструирования, практически идентичный предыдущему. Разница заключается лишь в том, что по замыслу происходит сборка конкретного объекта, а по теме — ребенок самостоятельно выбирает, что именно будет создавать из деталей конструктора.</w:t>
      </w:r>
    </w:p>
    <w:p w:rsidR="00CC6D7F" w:rsidRPr="00EA23F2" w:rsidRDefault="00AD1ED4" w:rsidP="00CC6D7F">
      <w:pPr>
        <w:numPr>
          <w:ilvl w:val="0"/>
          <w:numId w:val="23"/>
        </w:numPr>
        <w:spacing w:before="100" w:beforeAutospacing="1" w:after="100" w:afterAutospacing="1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274955</wp:posOffset>
            </wp:positionV>
            <wp:extent cx="3208020" cy="3211830"/>
            <wp:effectExtent l="0" t="0" r="0" b="0"/>
            <wp:wrapSquare wrapText="bothSides"/>
            <wp:docPr id="3" name="Рисунок 3" descr="https://main-cdn.sbermegamarket.ru/hlr-system/1660811/10002325956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in-cdn.sbermegamarket.ru/hlr-system/1660811/100023259563b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D7F" w:rsidRPr="00EA23F2">
        <w:rPr>
          <w:rFonts w:ascii="Cambria" w:eastAsia="Times New Roman" w:hAnsi="Cambria" w:cs="Times New Roman"/>
          <w:sz w:val="28"/>
          <w:szCs w:val="24"/>
          <w:lang w:eastAsia="ru-RU"/>
        </w:rPr>
        <w:t>Каркасное конструирование. Предусматривает освоение главных принципов постройки каркаса, как основы любой постройки. Ребенок должен понять, как влияют на всю конструкцию те или иные изменения в каркасе.</w:t>
      </w:r>
    </w:p>
    <w:p w:rsidR="00CC6D7F" w:rsidRPr="00EA23F2" w:rsidRDefault="00CC6D7F" w:rsidP="00CC6D7F">
      <w:pPr>
        <w:spacing w:before="100" w:beforeAutospacing="1" w:after="100" w:afterAutospacing="1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4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4"/>
          <w:lang w:eastAsia="ru-RU"/>
        </w:rPr>
        <w:t>При обучении рекомендуется использовать все описанные способы или большинство из них. Выбор конкретного метода зависит от возраста ребенка, его способностей, опыта в конструировании и преследуемых целей. Задания нужно постепенно усложнять, что будет способствовать постоянному развитию.</w:t>
      </w:r>
    </w:p>
    <w:p w:rsidR="006D2649" w:rsidRDefault="006D2649" w:rsidP="006D2649">
      <w:pPr>
        <w:spacing w:before="100" w:beforeAutospacing="1" w:after="285" w:line="276" w:lineRule="auto"/>
        <w:ind w:firstLine="426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EA23F2">
        <w:rPr>
          <w:rFonts w:ascii="Cambria" w:eastAsia="Times New Roman" w:hAnsi="Cambria" w:cs="Times New Roman"/>
          <w:sz w:val="28"/>
          <w:szCs w:val="28"/>
          <w:lang w:eastAsia="ru-RU"/>
        </w:rPr>
        <w:t> </w:t>
      </w:r>
    </w:p>
    <w:p w:rsidR="00EA23F2" w:rsidRDefault="00EA23F2" w:rsidP="006D2649">
      <w:pPr>
        <w:spacing w:before="100" w:beforeAutospacing="1" w:after="285" w:line="276" w:lineRule="auto"/>
        <w:ind w:firstLine="426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EA23F2" w:rsidRPr="00AD1ED4" w:rsidRDefault="00EA23F2" w:rsidP="00EA23F2">
      <w:pPr>
        <w:spacing w:before="100" w:beforeAutospacing="1" w:after="285" w:line="276" w:lineRule="auto"/>
        <w:ind w:firstLine="426"/>
        <w:jc w:val="center"/>
        <w:rPr>
          <w:rFonts w:ascii="Cambria" w:eastAsia="Times New Roman" w:hAnsi="Cambria" w:cs="Times New Roman"/>
          <w:b/>
          <w:color w:val="2F5496" w:themeColor="accent5" w:themeShade="BF"/>
          <w:sz w:val="28"/>
          <w:szCs w:val="28"/>
          <w:lang w:eastAsia="ru-RU"/>
        </w:rPr>
      </w:pPr>
      <w:r w:rsidRPr="00AD1ED4">
        <w:rPr>
          <w:rFonts w:ascii="Cambria" w:eastAsia="Times New Roman" w:hAnsi="Cambria" w:cs="Times New Roman"/>
          <w:b/>
          <w:color w:val="2F5496" w:themeColor="accent5" w:themeShade="BF"/>
          <w:sz w:val="28"/>
          <w:szCs w:val="28"/>
          <w:lang w:eastAsia="ru-RU"/>
        </w:rPr>
        <w:t>СПАСИБО ЗА ВНИМАНИЕ!!!</w:t>
      </w:r>
    </w:p>
    <w:sectPr w:rsidR="00EA23F2" w:rsidRPr="00AD1ED4" w:rsidSect="00EA23F2">
      <w:pgSz w:w="11906" w:h="16838"/>
      <w:pgMar w:top="709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B3AB2"/>
    <w:multiLevelType w:val="multilevel"/>
    <w:tmpl w:val="1F5A3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BF42AB"/>
    <w:multiLevelType w:val="multilevel"/>
    <w:tmpl w:val="C60AE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8A0F4A"/>
    <w:multiLevelType w:val="multilevel"/>
    <w:tmpl w:val="7DE412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E94EF9"/>
    <w:multiLevelType w:val="multilevel"/>
    <w:tmpl w:val="BA02811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573500"/>
    <w:multiLevelType w:val="multilevel"/>
    <w:tmpl w:val="0952C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2410F2"/>
    <w:multiLevelType w:val="multilevel"/>
    <w:tmpl w:val="8F1E1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8D26F4"/>
    <w:multiLevelType w:val="multilevel"/>
    <w:tmpl w:val="52AC2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9E2F11"/>
    <w:multiLevelType w:val="multilevel"/>
    <w:tmpl w:val="ADC04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D91BA7"/>
    <w:multiLevelType w:val="multilevel"/>
    <w:tmpl w:val="2D8A5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8253B7"/>
    <w:multiLevelType w:val="hybridMultilevel"/>
    <w:tmpl w:val="B85E805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935200"/>
    <w:multiLevelType w:val="multilevel"/>
    <w:tmpl w:val="3BF46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446012"/>
    <w:multiLevelType w:val="multilevel"/>
    <w:tmpl w:val="AABA1A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6338C2"/>
    <w:multiLevelType w:val="multilevel"/>
    <w:tmpl w:val="5EEC12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325FEE"/>
    <w:multiLevelType w:val="multilevel"/>
    <w:tmpl w:val="CE86A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B8A0AD5"/>
    <w:multiLevelType w:val="multilevel"/>
    <w:tmpl w:val="8B90B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C70D85"/>
    <w:multiLevelType w:val="multilevel"/>
    <w:tmpl w:val="C01431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9330A12"/>
    <w:multiLevelType w:val="multilevel"/>
    <w:tmpl w:val="27F2E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B12647C"/>
    <w:multiLevelType w:val="multilevel"/>
    <w:tmpl w:val="867E12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C93DF4"/>
    <w:multiLevelType w:val="multilevel"/>
    <w:tmpl w:val="DE02A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E856BB"/>
    <w:multiLevelType w:val="multilevel"/>
    <w:tmpl w:val="2970F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7E19A0"/>
    <w:multiLevelType w:val="multilevel"/>
    <w:tmpl w:val="74C66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652457"/>
    <w:multiLevelType w:val="multilevel"/>
    <w:tmpl w:val="9F74D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F2B68EC"/>
    <w:multiLevelType w:val="multilevel"/>
    <w:tmpl w:val="CCE85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5"/>
  </w:num>
  <w:num w:numId="3">
    <w:abstractNumId w:val="0"/>
  </w:num>
  <w:num w:numId="4">
    <w:abstractNumId w:val="16"/>
  </w:num>
  <w:num w:numId="5">
    <w:abstractNumId w:val="17"/>
  </w:num>
  <w:num w:numId="6">
    <w:abstractNumId w:val="11"/>
  </w:num>
  <w:num w:numId="7">
    <w:abstractNumId w:val="19"/>
  </w:num>
  <w:num w:numId="8">
    <w:abstractNumId w:val="18"/>
  </w:num>
  <w:num w:numId="9">
    <w:abstractNumId w:val="13"/>
  </w:num>
  <w:num w:numId="10">
    <w:abstractNumId w:val="2"/>
  </w:num>
  <w:num w:numId="11">
    <w:abstractNumId w:val="6"/>
  </w:num>
  <w:num w:numId="12">
    <w:abstractNumId w:val="7"/>
  </w:num>
  <w:num w:numId="13">
    <w:abstractNumId w:val="12"/>
  </w:num>
  <w:num w:numId="14">
    <w:abstractNumId w:val="15"/>
  </w:num>
  <w:num w:numId="15">
    <w:abstractNumId w:val="22"/>
  </w:num>
  <w:num w:numId="16">
    <w:abstractNumId w:val="10"/>
  </w:num>
  <w:num w:numId="17">
    <w:abstractNumId w:val="21"/>
  </w:num>
  <w:num w:numId="18">
    <w:abstractNumId w:val="1"/>
  </w:num>
  <w:num w:numId="19">
    <w:abstractNumId w:val="8"/>
  </w:num>
  <w:num w:numId="20">
    <w:abstractNumId w:val="3"/>
  </w:num>
  <w:num w:numId="21">
    <w:abstractNumId w:val="9"/>
  </w:num>
  <w:num w:numId="22">
    <w:abstractNumId w:val="20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649"/>
    <w:rsid w:val="00062306"/>
    <w:rsid w:val="002E52F3"/>
    <w:rsid w:val="006D2649"/>
    <w:rsid w:val="006D2A90"/>
    <w:rsid w:val="007F2483"/>
    <w:rsid w:val="00805E7A"/>
    <w:rsid w:val="00AD1ED4"/>
    <w:rsid w:val="00BB106B"/>
    <w:rsid w:val="00CC6D7F"/>
    <w:rsid w:val="00E8256A"/>
    <w:rsid w:val="00EA23F2"/>
    <w:rsid w:val="00F23406"/>
    <w:rsid w:val="00F45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759D63-0E28-48B2-97FC-53EE2871A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3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E5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062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623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7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3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hyperlink" Target="https://magnikon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1147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Липин</dc:creator>
  <cp:keywords/>
  <dc:description/>
  <cp:lastModifiedBy>Александр Липин</cp:lastModifiedBy>
  <cp:revision>2</cp:revision>
  <cp:lastPrinted>2004-12-31T21:15:00Z</cp:lastPrinted>
  <dcterms:created xsi:type="dcterms:W3CDTF">2022-04-19T15:23:00Z</dcterms:created>
  <dcterms:modified xsi:type="dcterms:W3CDTF">2022-04-19T15:23:00Z</dcterms:modified>
</cp:coreProperties>
</file>