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38" w:rsidRPr="00066838" w:rsidRDefault="00066838" w:rsidP="0006683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color w:val="943634" w:themeColor="accent2" w:themeShade="BF"/>
          <w:sz w:val="72"/>
          <w:szCs w:val="72"/>
          <w:lang w:eastAsia="ru-RU"/>
        </w:rPr>
      </w:pPr>
      <w:r w:rsidRPr="00066838"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 wp14:anchorId="5CA32B50" wp14:editId="7AC192E6">
            <wp:simplePos x="0" y="0"/>
            <wp:positionH relativeFrom="margin">
              <wp:posOffset>2927985</wp:posOffset>
            </wp:positionH>
            <wp:positionV relativeFrom="margin">
              <wp:posOffset>-191135</wp:posOffset>
            </wp:positionV>
            <wp:extent cx="3131185" cy="2091055"/>
            <wp:effectExtent l="0" t="0" r="0" b="4445"/>
            <wp:wrapSquare wrapText="bothSides"/>
            <wp:docPr id="4" name="Рисунок 4" descr="Пальчиковая гимнастика &quot;В гост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льчиковая гимнастика &quot;В гости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2091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tgtFrame="_top" w:history="1">
        <w:r w:rsidRPr="00066838">
          <w:rPr>
            <w:rFonts w:ascii="Arial Black" w:eastAsia="Times New Roman" w:hAnsi="Arial Black" w:cs="Times New Roman"/>
            <w:b/>
            <w:bCs/>
            <w:i/>
            <w:iCs/>
            <w:color w:val="943634" w:themeColor="accent2" w:themeShade="BF"/>
            <w:sz w:val="72"/>
            <w:szCs w:val="72"/>
            <w:u w:val="single"/>
            <w:lang w:eastAsia="ru-RU"/>
          </w:rPr>
          <w:t>Советы родителям</w:t>
        </w:r>
      </w:hyperlink>
    </w:p>
    <w:p w:rsidR="00066838" w:rsidRDefault="00066838" w:rsidP="00066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</w:pPr>
    </w:p>
    <w:p w:rsidR="00066838" w:rsidRDefault="00066838" w:rsidP="00066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</w:pPr>
    </w:p>
    <w:p w:rsidR="00066838" w:rsidRDefault="00066838" w:rsidP="00066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</w:pPr>
    </w:p>
    <w:p w:rsidR="00066838" w:rsidRDefault="00066838" w:rsidP="00066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18"/>
          <w:szCs w:val="18"/>
          <w:lang w:eastAsia="ru-RU"/>
        </w:rPr>
      </w:pPr>
      <w:r w:rsidRPr="00066838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>«</w:t>
      </w:r>
      <w:r w:rsidRPr="00066838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>Если Ваш ребёнок левша</w:t>
      </w:r>
      <w:r w:rsidRPr="00066838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>»</w:t>
      </w:r>
      <w:r w:rsidRPr="00066838">
        <w:rPr>
          <w:rFonts w:ascii="Times New Roman" w:eastAsia="Times New Roman" w:hAnsi="Times New Roman" w:cs="Times New Roman"/>
          <w:color w:val="1F497D" w:themeColor="text2"/>
          <w:sz w:val="18"/>
          <w:szCs w:val="18"/>
          <w:lang w:eastAsia="ru-RU"/>
        </w:rPr>
        <w:t>      </w:t>
      </w:r>
    </w:p>
    <w:p w:rsidR="00066838" w:rsidRPr="00066838" w:rsidRDefault="00066838" w:rsidP="00066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18"/>
          <w:szCs w:val="18"/>
          <w:lang w:eastAsia="ru-RU"/>
        </w:rPr>
      </w:pPr>
      <w:r w:rsidRPr="00066838">
        <w:rPr>
          <w:rFonts w:ascii="Times New Roman" w:eastAsia="Times New Roman" w:hAnsi="Times New Roman" w:cs="Times New Roman"/>
          <w:noProof/>
          <w:color w:val="1F497D" w:themeColor="text2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3464651B" wp14:editId="0A878BC9">
                <wp:extent cx="302260" cy="302260"/>
                <wp:effectExtent l="0" t="0" r="0" b="0"/>
                <wp:docPr id="1" name="AutoShape 1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Изображение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066838" w:rsidRPr="00066838" w:rsidRDefault="00066838" w:rsidP="0006683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68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Взрослые не должны никогда, ни при каких    обстоятельствах показывать </w:t>
      </w:r>
      <w:proofErr w:type="spellStart"/>
      <w:r w:rsidRPr="000668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леворукому</w:t>
      </w:r>
      <w:proofErr w:type="spellEnd"/>
      <w:r w:rsidRPr="000668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ребёнку  негативное отношение к леворукости.</w:t>
      </w:r>
    </w:p>
    <w:p w:rsidR="00066838" w:rsidRPr="00066838" w:rsidRDefault="00066838" w:rsidP="0006683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68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Старайтесь придерживаться единой тактики отношений с  ребёнком. Раздоры в семье и несогласованность  требований родителей к ребе</w:t>
      </w:r>
      <w:r w:rsidRPr="000668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нку всегда осложняют  ситуацию.</w:t>
      </w:r>
    </w:p>
    <w:p w:rsidR="00066838" w:rsidRPr="00066838" w:rsidRDefault="00066838" w:rsidP="0006683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68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Необходимо научиться внимательно</w:t>
      </w:r>
      <w:r w:rsidRPr="000668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,</w:t>
      </w:r>
      <w:r w:rsidRPr="000668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наблюдать за  своим ребёнком, видеть и различать его состояния, знать  причины его огорчений и радостей, понимать его проблемы,  помогать ему их преодолевать. </w:t>
      </w:r>
    </w:p>
    <w:p w:rsidR="00066838" w:rsidRPr="00066838" w:rsidRDefault="00066838" w:rsidP="0006683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68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Помните, что леворукость — индивидуальный вариант нормы, поэтому трудности, возникающие у левши, совсем не обязательно связаны с его леворукостью, такие же проблемы могут быть и у праворукого ребёнка.</w:t>
      </w:r>
    </w:p>
    <w:p w:rsidR="00066838" w:rsidRPr="00066838" w:rsidRDefault="00066838" w:rsidP="0006683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68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Не рекомендуется “пробовать” научить ребёнка работать правой рукой, тем более настаивать на этом. Переучивание может привести </w:t>
      </w:r>
      <w:r w:rsidRPr="000668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 серьезным нарушениям здоровья.</w:t>
      </w:r>
    </w:p>
    <w:p w:rsidR="00066838" w:rsidRPr="00066838" w:rsidRDefault="00066838" w:rsidP="0006683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68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Определить ведущую руку целесообразно в 4-4,5 года и не менять ее, даже если качество письма и рисования будет не очень удовлетворять вас.</w:t>
      </w:r>
    </w:p>
    <w:p w:rsidR="00066838" w:rsidRPr="00066838" w:rsidRDefault="00066838" w:rsidP="0006683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68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Научите </w:t>
      </w:r>
      <w:proofErr w:type="spellStart"/>
      <w:r w:rsidRPr="000668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леворукого</w:t>
      </w:r>
      <w:proofErr w:type="spellEnd"/>
      <w:r w:rsidRPr="000668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ребёнка правильно сидеть за рабочим столом, правильно держать ручку, располагать тетрадь. Помните, свет при работе должен падать справа.</w:t>
      </w:r>
    </w:p>
    <w:p w:rsidR="00066838" w:rsidRPr="00066838" w:rsidRDefault="00066838" w:rsidP="0006683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68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668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При обучении письму используйте “Прописи для </w:t>
      </w:r>
      <w:proofErr w:type="spellStart"/>
      <w:r w:rsidRPr="000668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леворуких</w:t>
      </w:r>
      <w:proofErr w:type="spellEnd"/>
      <w:r w:rsidRPr="000668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детей”. Помните, методика безотрывного письма неприменима при обучении </w:t>
      </w:r>
      <w:proofErr w:type="spellStart"/>
      <w:r w:rsidRPr="000668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леворуких</w:t>
      </w:r>
      <w:proofErr w:type="spellEnd"/>
      <w:r w:rsidRPr="000668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детей.</w:t>
      </w:r>
    </w:p>
    <w:p w:rsidR="00066838" w:rsidRPr="00066838" w:rsidRDefault="00066838" w:rsidP="0006683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68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Не заставляйте </w:t>
      </w:r>
      <w:proofErr w:type="spellStart"/>
      <w:r w:rsidRPr="000668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леворукого</w:t>
      </w:r>
      <w:proofErr w:type="spellEnd"/>
      <w:r w:rsidRPr="000668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ребёнка читать, если он сам отказывается, даже если вы уверены, что он знает все буквы. Складывайте буквы из их элементов, пишите буквы, играйте с буквами — эта работа облегчит ребёнку распознавание букв и процесс обучения чтению.</w:t>
      </w:r>
      <w:r w:rsidRPr="000668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066838" w:rsidRDefault="00066838" w:rsidP="00066838">
      <w:pPr>
        <w:shd w:val="clear" w:color="auto" w:fill="FFFFFF"/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0668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    </w:t>
      </w:r>
    </w:p>
    <w:p w:rsidR="00066838" w:rsidRPr="00066838" w:rsidRDefault="00066838" w:rsidP="00066838">
      <w:pPr>
        <w:shd w:val="clear" w:color="auto" w:fill="FFFFFF"/>
        <w:spacing w:after="0" w:line="360" w:lineRule="auto"/>
        <w:ind w:left="-851" w:firstLine="425"/>
        <w:jc w:val="both"/>
        <w:rPr>
          <w:rFonts w:ascii="Berlin Sans FB Demi" w:eastAsia="Times New Roman" w:hAnsi="Berlin Sans FB Demi" w:cs="Times New Roman"/>
          <w:color w:val="FF0000"/>
          <w:sz w:val="24"/>
          <w:szCs w:val="24"/>
          <w:lang w:eastAsia="ru-RU"/>
        </w:rPr>
      </w:pPr>
      <w:r w:rsidRPr="0006683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Ваш</w:t>
      </w:r>
      <w:r w:rsidRPr="00066838">
        <w:rPr>
          <w:rFonts w:ascii="Berlin Sans FB Demi" w:eastAsia="Times New Roman" w:hAnsi="Berlin Sans FB Demi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06683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ребёнок</w:t>
      </w:r>
      <w:r w:rsidRPr="00066838">
        <w:rPr>
          <w:rFonts w:ascii="Berlin Sans FB Demi" w:eastAsia="Times New Roman" w:hAnsi="Berlin Sans FB Demi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06683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нуждается</w:t>
      </w:r>
      <w:r w:rsidRPr="00066838">
        <w:rPr>
          <w:rFonts w:ascii="Berlin Sans FB Demi" w:eastAsia="Times New Roman" w:hAnsi="Berlin Sans FB Demi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06683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</w:t>
      </w:r>
      <w:r w:rsidRPr="00066838">
        <w:rPr>
          <w:rFonts w:ascii="Berlin Sans FB Demi" w:eastAsia="Times New Roman" w:hAnsi="Berlin Sans FB Demi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06683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особом</w:t>
      </w:r>
      <w:r w:rsidRPr="00066838">
        <w:rPr>
          <w:rFonts w:ascii="Berlin Sans FB Demi" w:eastAsia="Times New Roman" w:hAnsi="Berlin Sans FB Demi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06683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внимании</w:t>
      </w:r>
      <w:r w:rsidRPr="00066838">
        <w:rPr>
          <w:rFonts w:ascii="Berlin Sans FB Demi" w:eastAsia="Times New Roman" w:hAnsi="Berlin Sans FB Demi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06683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и</w:t>
      </w:r>
      <w:r w:rsidRPr="00066838">
        <w:rPr>
          <w:rFonts w:ascii="Berlin Sans FB Demi" w:eastAsia="Times New Roman" w:hAnsi="Berlin Sans FB Demi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06683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подходе</w:t>
      </w:r>
      <w:r w:rsidRPr="00066838">
        <w:rPr>
          <w:rFonts w:ascii="Berlin Sans FB Demi" w:eastAsia="Times New Roman" w:hAnsi="Berlin Sans FB Demi" w:cs="Times New Roman"/>
          <w:b/>
          <w:bCs/>
          <w:color w:val="FF0000"/>
          <w:sz w:val="24"/>
          <w:szCs w:val="24"/>
          <w:lang w:eastAsia="ru-RU"/>
        </w:rPr>
        <w:t xml:space="preserve">, </w:t>
      </w:r>
      <w:r w:rsidRPr="0006683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но</w:t>
      </w:r>
      <w:r w:rsidRPr="00066838">
        <w:rPr>
          <w:rFonts w:ascii="Berlin Sans FB Demi" w:eastAsia="Times New Roman" w:hAnsi="Berlin Sans FB Demi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06683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не</w:t>
      </w:r>
      <w:r w:rsidRPr="00066838">
        <w:rPr>
          <w:rFonts w:ascii="Berlin Sans FB Demi" w:eastAsia="Times New Roman" w:hAnsi="Berlin Sans FB Demi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06683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потому</w:t>
      </w:r>
      <w:r w:rsidRPr="00066838">
        <w:rPr>
          <w:rFonts w:ascii="Berlin Sans FB Demi" w:eastAsia="Times New Roman" w:hAnsi="Berlin Sans FB Demi" w:cs="Times New Roman"/>
          <w:b/>
          <w:bCs/>
          <w:color w:val="FF0000"/>
          <w:sz w:val="24"/>
          <w:szCs w:val="24"/>
          <w:lang w:eastAsia="ru-RU"/>
        </w:rPr>
        <w:t xml:space="preserve">, </w:t>
      </w:r>
      <w:r w:rsidRPr="0006683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что</w:t>
      </w:r>
      <w:r w:rsidRPr="00066838">
        <w:rPr>
          <w:rFonts w:ascii="Berlin Sans FB Demi" w:eastAsia="Times New Roman" w:hAnsi="Berlin Sans FB Demi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06683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он</w:t>
      </w:r>
      <w:r w:rsidRPr="00066838">
        <w:rPr>
          <w:rFonts w:ascii="Berlin Sans FB Demi" w:eastAsia="Times New Roman" w:hAnsi="Berlin Sans FB Demi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06683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леворукий</w:t>
      </w:r>
      <w:proofErr w:type="spellEnd"/>
      <w:r w:rsidRPr="00066838">
        <w:rPr>
          <w:rFonts w:ascii="Berlin Sans FB Demi" w:eastAsia="Times New Roman" w:hAnsi="Berlin Sans FB Demi" w:cs="Times New Roman"/>
          <w:b/>
          <w:bCs/>
          <w:color w:val="FF0000"/>
          <w:sz w:val="24"/>
          <w:szCs w:val="24"/>
          <w:lang w:eastAsia="ru-RU"/>
        </w:rPr>
        <w:t xml:space="preserve">, </w:t>
      </w:r>
      <w:r w:rsidRPr="0006683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а</w:t>
      </w:r>
      <w:r w:rsidRPr="00066838">
        <w:rPr>
          <w:rFonts w:ascii="Berlin Sans FB Demi" w:eastAsia="Times New Roman" w:hAnsi="Berlin Sans FB Demi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06683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потому</w:t>
      </w:r>
      <w:r w:rsidRPr="00066838">
        <w:rPr>
          <w:rFonts w:ascii="Berlin Sans FB Demi" w:eastAsia="Times New Roman" w:hAnsi="Berlin Sans FB Demi" w:cs="Times New Roman"/>
          <w:b/>
          <w:bCs/>
          <w:color w:val="FF0000"/>
          <w:sz w:val="24"/>
          <w:szCs w:val="24"/>
          <w:lang w:eastAsia="ru-RU"/>
        </w:rPr>
        <w:t xml:space="preserve">, </w:t>
      </w:r>
      <w:r w:rsidRPr="0006683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что</w:t>
      </w:r>
      <w:r w:rsidRPr="00066838">
        <w:rPr>
          <w:rFonts w:ascii="Berlin Sans FB Demi" w:eastAsia="Times New Roman" w:hAnsi="Berlin Sans FB Demi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06683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каждый</w:t>
      </w:r>
      <w:r w:rsidRPr="00066838">
        <w:rPr>
          <w:rFonts w:ascii="Berlin Sans FB Demi" w:eastAsia="Times New Roman" w:hAnsi="Berlin Sans FB Demi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06683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ребёнок</w:t>
      </w:r>
      <w:r w:rsidRPr="00066838">
        <w:rPr>
          <w:rFonts w:ascii="Berlin Sans FB Demi" w:eastAsia="Times New Roman" w:hAnsi="Berlin Sans FB Demi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06683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уникален</w:t>
      </w:r>
      <w:r w:rsidRPr="00066838">
        <w:rPr>
          <w:rFonts w:ascii="Berlin Sans FB Demi" w:eastAsia="Times New Roman" w:hAnsi="Berlin Sans FB Demi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06683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и</w:t>
      </w:r>
      <w:r w:rsidRPr="00066838">
        <w:rPr>
          <w:rFonts w:ascii="Berlin Sans FB Demi" w:eastAsia="Times New Roman" w:hAnsi="Berlin Sans FB Demi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06683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неповторим</w:t>
      </w:r>
      <w:r w:rsidRPr="00066838">
        <w:rPr>
          <w:rFonts w:ascii="Berlin Sans FB Demi" w:eastAsia="Times New Roman" w:hAnsi="Berlin Sans FB Demi" w:cs="Times New Roman"/>
          <w:b/>
          <w:bCs/>
          <w:color w:val="FF0000"/>
          <w:sz w:val="24"/>
          <w:szCs w:val="24"/>
          <w:lang w:eastAsia="ru-RU"/>
        </w:rPr>
        <w:t>.</w:t>
      </w:r>
    </w:p>
    <w:p w:rsidR="00066838" w:rsidRPr="00066838" w:rsidRDefault="00066838" w:rsidP="00066838">
      <w:pPr>
        <w:shd w:val="clear" w:color="auto" w:fill="FFFFFF"/>
        <w:spacing w:after="0" w:line="240" w:lineRule="auto"/>
        <w:ind w:left="-426" w:hanging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66838" w:rsidRDefault="00066838" w:rsidP="00066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66838" w:rsidRPr="00066838" w:rsidRDefault="00066838" w:rsidP="00066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48"/>
          <w:szCs w:val="48"/>
          <w:lang w:eastAsia="ru-RU"/>
        </w:rPr>
      </w:pPr>
      <w:r w:rsidRPr="0006683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8"/>
          <w:szCs w:val="48"/>
          <w:lang w:eastAsia="ru-RU"/>
        </w:rPr>
        <w:lastRenderedPageBreak/>
        <w:t>Ребенок-левша: советов родителям</w:t>
      </w:r>
    </w:p>
    <w:p w:rsidR="00FA5A2B" w:rsidRDefault="00066838" w:rsidP="008809E4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6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0668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8809E4" w:rsidRDefault="00066838" w:rsidP="008809E4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  <w:r w:rsidRPr="000668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воспитании и обучении детей с ведущей левой рукой тоже есть свои особенности. </w:t>
      </w:r>
    </w:p>
    <w:p w:rsidR="00066838" w:rsidRPr="00066838" w:rsidRDefault="008809E4" w:rsidP="008809E4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b/>
          <w:color w:val="656D78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Рекомендации</w:t>
      </w:r>
      <w:r w:rsidR="00066838" w:rsidRPr="008809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, которые помогут сделать жизнь маленького левши удобнее и проще</w:t>
      </w:r>
    </w:p>
    <w:p w:rsidR="00066838" w:rsidRPr="00066838" w:rsidRDefault="00066838" w:rsidP="008809E4">
      <w:pPr>
        <w:shd w:val="clear" w:color="auto" w:fill="FFFFFF"/>
        <w:spacing w:after="0" w:line="240" w:lineRule="auto"/>
        <w:ind w:left="-709" w:firstLine="567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0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Напоминайте о том, какая рука – правая, а какая – левая</w:t>
      </w:r>
    </w:p>
    <w:p w:rsidR="00066838" w:rsidRPr="00066838" w:rsidRDefault="00066838" w:rsidP="008809E4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656D78"/>
          <w:sz w:val="24"/>
          <w:szCs w:val="24"/>
          <w:lang w:eastAsia="ru-RU"/>
        </w:rPr>
      </w:pPr>
      <w:r w:rsidRPr="00066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Левша плохо понимает, какая рука левая, а какая правая. Купите ребенку яркий браслет или часы. Можете сделать какое-то украшение вместе с ним. Та рука, на которой браслет – левая. Ребенок быстро сможет сориентироваться при наличии такого напоминания.</w:t>
      </w:r>
    </w:p>
    <w:p w:rsidR="00066838" w:rsidRPr="00066838" w:rsidRDefault="00066838" w:rsidP="008809E4">
      <w:pPr>
        <w:shd w:val="clear" w:color="auto" w:fill="FFFFFF"/>
        <w:spacing w:after="0" w:line="240" w:lineRule="auto"/>
        <w:ind w:left="-709" w:firstLine="567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0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Не заостряйте внимание на том, что ребенок – левша</w:t>
      </w:r>
    </w:p>
    <w:p w:rsidR="00066838" w:rsidRPr="00066838" w:rsidRDefault="00066838" w:rsidP="008809E4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656D78"/>
          <w:sz w:val="24"/>
          <w:szCs w:val="24"/>
          <w:lang w:eastAsia="ru-RU"/>
        </w:rPr>
      </w:pPr>
      <w:r w:rsidRPr="00066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стоит заострять внимание на том, что ребенок левша. Малыш не должен чувствовать себя чужаком среди сверстников. Родителям стоит постараться действовать как можно незаметнее, помогая ребенку справляться с трудностями. Например, можно попросить учителя посадить ребенка слева за партой, чтобы ему не мешалась правая рука соседа.</w:t>
      </w:r>
    </w:p>
    <w:p w:rsidR="00066838" w:rsidRPr="00066838" w:rsidRDefault="008809E4" w:rsidP="008809E4">
      <w:pPr>
        <w:shd w:val="clear" w:color="auto" w:fill="FFFFFF"/>
        <w:spacing w:after="0" w:line="240" w:lineRule="auto"/>
        <w:ind w:left="-709" w:firstLine="567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683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8C3191B" wp14:editId="0FA6ED77">
            <wp:simplePos x="0" y="0"/>
            <wp:positionH relativeFrom="margin">
              <wp:posOffset>3855085</wp:posOffset>
            </wp:positionH>
            <wp:positionV relativeFrom="margin">
              <wp:posOffset>3649345</wp:posOffset>
            </wp:positionV>
            <wp:extent cx="2239645" cy="1701165"/>
            <wp:effectExtent l="0" t="0" r="8255" b="0"/>
            <wp:wrapSquare wrapText="bothSides"/>
            <wp:docPr id="2" name="Рисунок 2" descr="Приучайте использовать обе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учайте использовать обе ру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1701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838" w:rsidRPr="00880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Приучайте использовать обе руки</w:t>
      </w:r>
    </w:p>
    <w:p w:rsidR="00066838" w:rsidRPr="00066838" w:rsidRDefault="00066838" w:rsidP="008809E4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656D78"/>
          <w:sz w:val="24"/>
          <w:szCs w:val="24"/>
          <w:lang w:eastAsia="ru-RU"/>
        </w:rPr>
      </w:pPr>
      <w:r w:rsidRPr="00066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самого юного возраста левшу стоит приучить к работе обеими руками. Это не значит, что нужно отнимать у левой руки ее ведущую роль. Поможет игра с мячом, игра на музыкальных инструментах. Все те увлечения, в которых задействованы обе руки.</w:t>
      </w:r>
    </w:p>
    <w:p w:rsidR="00066838" w:rsidRPr="00066838" w:rsidRDefault="00066838" w:rsidP="008809E4">
      <w:pPr>
        <w:shd w:val="clear" w:color="auto" w:fill="FFFFFF"/>
        <w:spacing w:after="0" w:line="240" w:lineRule="auto"/>
        <w:ind w:left="-709" w:firstLine="709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0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Не торопите маленького левшу</w:t>
      </w:r>
    </w:p>
    <w:p w:rsidR="00066838" w:rsidRPr="00066838" w:rsidRDefault="00066838" w:rsidP="008809E4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656D78"/>
          <w:sz w:val="24"/>
          <w:szCs w:val="24"/>
          <w:lang w:eastAsia="ru-RU"/>
        </w:rPr>
      </w:pPr>
      <w:r w:rsidRPr="00066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Ребенок-левша всегда будет медлительнее. Торопить, кричать, показывать свое недовольство – бесполезно. Быстрее </w:t>
      </w:r>
      <w:proofErr w:type="spellStart"/>
      <w:r w:rsidRPr="00066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леворукий</w:t>
      </w:r>
      <w:proofErr w:type="spellEnd"/>
      <w:r w:rsidRPr="00066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не станет. Он начнет нервничать, суетиться, паниковать. В результате, ребенок не сможет сосредоточиться на домашнем задании.</w:t>
      </w:r>
    </w:p>
    <w:p w:rsidR="00066838" w:rsidRPr="00066838" w:rsidRDefault="00066838" w:rsidP="008809E4">
      <w:pPr>
        <w:shd w:val="clear" w:color="auto" w:fill="FFFFFF"/>
        <w:spacing w:after="0" w:line="240" w:lineRule="auto"/>
        <w:ind w:left="-709" w:firstLine="709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0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Повторяйте и закрепляйте знания</w:t>
      </w:r>
    </w:p>
    <w:p w:rsidR="00066838" w:rsidRPr="00066838" w:rsidRDefault="00066838" w:rsidP="008809E4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656D78"/>
          <w:sz w:val="24"/>
          <w:szCs w:val="24"/>
          <w:lang w:eastAsia="ru-RU"/>
        </w:rPr>
      </w:pPr>
      <w:r w:rsidRPr="00066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Специалистами доказано, что для левшей очень важна систематизация знаний. То есть, если праворукий ребенок может пропустить некоторые нюансы, но освоить тему урока в целом, то для левши это невозможно. Каждый новый материал должен усваиваться поэтапно, с повторением и закреплением.</w:t>
      </w:r>
    </w:p>
    <w:p w:rsidR="00066838" w:rsidRPr="00066838" w:rsidRDefault="00066838" w:rsidP="008809E4">
      <w:pPr>
        <w:shd w:val="clear" w:color="auto" w:fill="FFFFFF"/>
        <w:spacing w:after="0" w:line="240" w:lineRule="auto"/>
        <w:ind w:left="-709" w:firstLine="709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0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Организуйте учебное пространство под левшу</w:t>
      </w:r>
    </w:p>
    <w:p w:rsidR="00066838" w:rsidRPr="00066838" w:rsidRDefault="00066838" w:rsidP="008809E4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656D78"/>
          <w:sz w:val="24"/>
          <w:szCs w:val="24"/>
          <w:lang w:eastAsia="ru-RU"/>
        </w:rPr>
      </w:pPr>
      <w:r w:rsidRPr="00066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обратить внимание на правильную организацию рабочего места. Свет и учебники должны находиться с правой стороны.</w:t>
      </w:r>
    </w:p>
    <w:p w:rsidR="008809E4" w:rsidRDefault="008809E4" w:rsidP="008809E4">
      <w:pPr>
        <w:spacing w:after="0" w:line="240" w:lineRule="auto"/>
        <w:ind w:left="-709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5A2B" w:rsidRDefault="008809E4" w:rsidP="00FA5A2B">
      <w:pPr>
        <w:spacing w:after="0" w:line="240" w:lineRule="auto"/>
        <w:ind w:left="-709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09E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Хочу дать несколько советов по проведению занятий с ребёнком-левшой.</w:t>
      </w:r>
      <w:r w:rsidRPr="00B401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0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Форма занятий может быть разной: мини-уроки 10-20 минут в зависимости от возраста, игровые элементы.</w:t>
      </w:r>
      <w:r w:rsidRPr="008809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0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Между занятиями нужен перерыв в 5 минут.</w:t>
      </w:r>
      <w:r w:rsidRPr="008809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0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Начинать и заканчивать занятия нужно заданиями, с которыми дети справляются легко.</w:t>
      </w:r>
      <w:r w:rsidRPr="008809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0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Не спешите переходить к следующему виду заданий, пока не выполнено предыдущее.</w:t>
      </w:r>
    </w:p>
    <w:p w:rsidR="00FA5A2B" w:rsidRDefault="00FA5A2B" w:rsidP="00FA5A2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6A58E1F" wp14:editId="484A3CD0">
            <wp:simplePos x="0" y="0"/>
            <wp:positionH relativeFrom="margin">
              <wp:posOffset>-104140</wp:posOffset>
            </wp:positionH>
            <wp:positionV relativeFrom="margin">
              <wp:posOffset>7560945</wp:posOffset>
            </wp:positionV>
            <wp:extent cx="1524635" cy="2639695"/>
            <wp:effectExtent l="0" t="5080" r="0" b="0"/>
            <wp:wrapSquare wrapText="bothSides"/>
            <wp:docPr id="6" name="Рисунок 6" descr="https://static.multikraski.ru/images/products/abor_dlja_obuchenija_pismu_stabilo_left_right__dl1/mid/631841-5v_p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ultikraski.ru/images/products/abor_dlja_obuchenija_pismu_stabilo_left_right__dl1/mid/631841-5v_pin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17" t="3739" r="29642" b="4641"/>
                    <a:stretch/>
                  </pic:blipFill>
                  <pic:spPr bwMode="auto">
                    <a:xfrm rot="5400000">
                      <a:off x="0" y="0"/>
                      <a:ext cx="1524635" cy="2639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9E4" w:rsidRPr="008809E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FA5A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Дорогие родители</w:t>
      </w:r>
      <w:r w:rsidRPr="00FA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важно понять, что вашему ребенку-левше неудобно пользоваться обычными пишущими принадлежностями, они тратят больше времени и усилий, чем правши. </w:t>
      </w:r>
    </w:p>
    <w:p w:rsidR="002A25AD" w:rsidRPr="00FA5A2B" w:rsidRDefault="00FA5A2B" w:rsidP="00FA5A2B">
      <w:pPr>
        <w:spacing w:after="0" w:line="240" w:lineRule="auto"/>
        <w:ind w:left="-709" w:firstLine="567"/>
        <w:rPr>
          <w:rFonts w:ascii="Times New Roman" w:hAnsi="Times New Roman" w:cs="Times New Roman"/>
          <w:sz w:val="24"/>
          <w:szCs w:val="24"/>
        </w:rPr>
      </w:pPr>
      <w:r w:rsidRPr="00FA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 специально для левшей были разработаны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</w:t>
      </w:r>
      <w:r w:rsidRPr="00FA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учки для левшей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A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FA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арандаши для левшей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</w:t>
      </w:r>
      <w:r w:rsidRPr="00FA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ломастеры для левшей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т.д</w:t>
      </w:r>
      <w:r w:rsidRPr="00FA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A5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A2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66838" w:rsidRPr="00FA5A2B" w:rsidRDefault="00FA5A2B" w:rsidP="00FA5A2B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5A2B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FA5A2B" w:rsidRPr="00FA5A2B" w:rsidRDefault="00FA5A2B" w:rsidP="00FA5A2B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5A2B">
        <w:rPr>
          <w:rFonts w:ascii="Times New Roman" w:hAnsi="Times New Roman" w:cs="Times New Roman"/>
          <w:b/>
          <w:sz w:val="28"/>
          <w:szCs w:val="28"/>
        </w:rPr>
        <w:t>Сизова</w:t>
      </w:r>
      <w:proofErr w:type="spellEnd"/>
      <w:r w:rsidRPr="00FA5A2B"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sectPr w:rsidR="00FA5A2B" w:rsidRPr="00FA5A2B" w:rsidSect="00066838">
      <w:pgSz w:w="11906" w:h="16838"/>
      <w:pgMar w:top="851" w:right="850" w:bottom="567" w:left="1701" w:header="708" w:footer="708" w:gutter="0"/>
      <w:pgBorders w:offsetFrom="page">
        <w:top w:val="triple" w:sz="4" w:space="24" w:color="548DD4" w:themeColor="text2" w:themeTint="99"/>
        <w:left w:val="triple" w:sz="4" w:space="24" w:color="548DD4" w:themeColor="text2" w:themeTint="99"/>
        <w:bottom w:val="triple" w:sz="4" w:space="24" w:color="548DD4" w:themeColor="text2" w:themeTint="99"/>
        <w:right w:val="trip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71B6"/>
    <w:multiLevelType w:val="hybridMultilevel"/>
    <w:tmpl w:val="45F2B4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38"/>
    <w:rsid w:val="00066838"/>
    <w:rsid w:val="00310525"/>
    <w:rsid w:val="008809E4"/>
    <w:rsid w:val="00F76E5C"/>
    <w:rsid w:val="00FA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8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6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8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6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12.molod.schools.by/data/12.molod/library/%D0%A1%D0%BE%D0%B2%D0%B5%D1%82%D1%8B%20%D1%80%D0%BE%D0%B4%D0%B8%D1%82%D0%B5%D0%BB%D1%8F%D0%BC%20%D0%BB%D0%B5%D0%B2%D0%BE%D1%80%D1%83%D0%BA%D0%BE%D0%B3%D0%BE%20%D1%80%D0%B5%D0%B1%D1%91%D0%BD%D0%BA%D0%B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1</cp:revision>
  <dcterms:created xsi:type="dcterms:W3CDTF">2019-11-30T22:30:00Z</dcterms:created>
  <dcterms:modified xsi:type="dcterms:W3CDTF">2019-11-30T23:05:00Z</dcterms:modified>
</cp:coreProperties>
</file>