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0E87C">
    <v:background id="_x0000_s1025" o:bwmode="white" fillcolor="#e0e87c" o:targetscreensize="800,600">
      <v:fill color2="fill lighten(182)" method="linear sigma" focus="100%" type="gradient"/>
    </v:background>
  </w:background>
  <w:body>
    <w:p w:rsidR="00D13E16" w:rsidRPr="00EF4F76" w:rsidRDefault="00D13E16" w:rsidP="00D13E16">
      <w:pPr>
        <w:spacing w:line="360" w:lineRule="auto"/>
        <w:ind w:left="142" w:right="118"/>
        <w:jc w:val="center"/>
        <w:rPr>
          <w:rFonts w:ascii="Times New Roman" w:hAnsi="Times New Roman"/>
          <w:b/>
          <w:bCs/>
          <w:sz w:val="32"/>
          <w:szCs w:val="32"/>
        </w:rPr>
      </w:pPr>
      <w:r w:rsidRPr="00EF4F76">
        <w:rPr>
          <w:rFonts w:ascii="Times New Roman" w:hAnsi="Times New Roman"/>
          <w:b/>
          <w:bCs/>
          <w:sz w:val="32"/>
          <w:szCs w:val="32"/>
        </w:rPr>
        <w:t>МДОУ «Детский сад № 158»</w:t>
      </w:r>
    </w:p>
    <w:p w:rsidR="00D13E16" w:rsidRDefault="00D13E16" w:rsidP="006F40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27" w:rsidRPr="00D13E16" w:rsidRDefault="00F14627" w:rsidP="006F40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0B0" w:rsidRPr="00EF4F76" w:rsidRDefault="006F40B0" w:rsidP="006F40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76">
        <w:rPr>
          <w:rFonts w:ascii="Times New Roman" w:hAnsi="Times New Roman" w:cs="Times New Roman"/>
          <w:b/>
          <w:sz w:val="28"/>
          <w:szCs w:val="28"/>
        </w:rPr>
        <w:t>Консультаци</w:t>
      </w:r>
      <w:r w:rsidR="00BC75A1" w:rsidRPr="00EF4F76">
        <w:rPr>
          <w:rFonts w:ascii="Times New Roman" w:hAnsi="Times New Roman" w:cs="Times New Roman"/>
          <w:b/>
          <w:sz w:val="28"/>
          <w:szCs w:val="28"/>
        </w:rPr>
        <w:t>я</w:t>
      </w:r>
      <w:r w:rsidRPr="00EF4F76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BC75A1" w:rsidRPr="00EF4F76">
        <w:rPr>
          <w:b/>
          <w:sz w:val="28"/>
          <w:szCs w:val="28"/>
        </w:rPr>
        <w:t xml:space="preserve"> </w:t>
      </w:r>
    </w:p>
    <w:p w:rsidR="006F40B0" w:rsidRPr="00EF4F76" w:rsidRDefault="00D13E16" w:rsidP="006F40B0">
      <w:pPr>
        <w:spacing w:line="360" w:lineRule="auto"/>
        <w:jc w:val="center"/>
        <w:rPr>
          <w:rFonts w:ascii="Times New Roman" w:hAnsi="Times New Roman" w:cs="Times New Roman"/>
          <w:b/>
          <w:color w:val="297B52"/>
          <w:sz w:val="32"/>
          <w:szCs w:val="32"/>
        </w:rPr>
      </w:pPr>
      <w:r w:rsidRPr="00EF4F76">
        <w:rPr>
          <w:rFonts w:ascii="Times New Roman" w:hAnsi="Times New Roman" w:cs="Times New Roman"/>
          <w:b/>
          <w:color w:val="297B52"/>
          <w:sz w:val="32"/>
          <w:szCs w:val="32"/>
        </w:rPr>
        <w:t>«Воспитание дружеских отношений в игре»</w:t>
      </w:r>
    </w:p>
    <w:p w:rsidR="00D13E16" w:rsidRDefault="00F14627" w:rsidP="006F40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504312" cy="3917422"/>
            <wp:effectExtent l="19050" t="0" r="0" b="0"/>
            <wp:docPr id="1" name="Рисунок 1" descr="C:\Users\и\Documents\Bluetooth Folder\1029184_4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\Documents\Bluetooth Folder\1029184_4.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712" cy="39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E16" w:rsidRDefault="00D13E16" w:rsidP="006F40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E16" w:rsidRDefault="00D13E16" w:rsidP="00D13E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</w:p>
    <w:p w:rsidR="00D13E16" w:rsidRDefault="00D13E16" w:rsidP="00D13E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Мартышкина Мария Николаевна</w:t>
      </w:r>
    </w:p>
    <w:p w:rsidR="00D13E16" w:rsidRDefault="00D13E16" w:rsidP="006F40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4627" w:rsidRDefault="00F14627" w:rsidP="006F40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E16" w:rsidRPr="00EF4F76" w:rsidRDefault="00EF4F76" w:rsidP="006F40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76">
        <w:rPr>
          <w:rFonts w:ascii="Times New Roman" w:hAnsi="Times New Roman" w:cs="Times New Roman"/>
          <w:b/>
          <w:sz w:val="28"/>
          <w:szCs w:val="28"/>
        </w:rPr>
        <w:t>Сентябрь 2018</w:t>
      </w:r>
    </w:p>
    <w:p w:rsidR="00696C11" w:rsidRDefault="00A928A8" w:rsidP="00BC75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3399790</wp:posOffset>
            </wp:positionH>
            <wp:positionV relativeFrom="margin">
              <wp:posOffset>928370</wp:posOffset>
            </wp:positionV>
            <wp:extent cx="2600960" cy="2692400"/>
            <wp:effectExtent l="19050" t="0" r="8890" b="0"/>
            <wp:wrapSquare wrapText="bothSides"/>
            <wp:docPr id="2" name="Рисунок 2" descr="C:\Users\и\Documents\Bluetooth Folder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\Documents\Bluetooth Folder\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0B0" w:rsidRPr="006F40B0">
        <w:rPr>
          <w:rFonts w:ascii="Times New Roman" w:hAnsi="Times New Roman" w:cs="Times New Roman"/>
          <w:sz w:val="28"/>
          <w:szCs w:val="28"/>
        </w:rPr>
        <w:t xml:space="preserve">Творческие игры создаются самими детьми. Тематика этих игр многообразна. </w:t>
      </w:r>
      <w:r w:rsidR="006F40B0" w:rsidRPr="00EF4F76">
        <w:rPr>
          <w:rFonts w:ascii="Times New Roman" w:hAnsi="Times New Roman" w:cs="Times New Roman"/>
          <w:color w:val="297B52"/>
          <w:sz w:val="28"/>
          <w:szCs w:val="28"/>
        </w:rPr>
        <w:t>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</w:t>
      </w:r>
      <w:r w:rsidR="006F40B0" w:rsidRPr="006F40B0">
        <w:rPr>
          <w:rFonts w:ascii="Times New Roman" w:hAnsi="Times New Roman" w:cs="Times New Roman"/>
          <w:sz w:val="28"/>
          <w:szCs w:val="28"/>
        </w:rPr>
        <w:t xml:space="preserve">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</w:t>
      </w:r>
    </w:p>
    <w:p w:rsidR="006F40B0" w:rsidRPr="006F40B0" w:rsidRDefault="006F40B0" w:rsidP="00BC75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B0">
        <w:rPr>
          <w:rFonts w:ascii="Times New Roman" w:hAnsi="Times New Roman" w:cs="Times New Roman"/>
          <w:sz w:val="28"/>
          <w:szCs w:val="28"/>
        </w:rPr>
        <w:t xml:space="preserve">Часто по играм детей можно судить о взаимоотношениях не только детей и родителей, но и других членов семьи: бабушки, дедушки и т.д. </w:t>
      </w:r>
      <w:r w:rsidRPr="00EF4F76">
        <w:rPr>
          <w:rFonts w:ascii="Times New Roman" w:hAnsi="Times New Roman" w:cs="Times New Roman"/>
          <w:color w:val="297B52"/>
          <w:sz w:val="28"/>
          <w:szCs w:val="28"/>
        </w:rPr>
        <w:t>Большое место в творческих играх занимает отображение труда взрослых</w:t>
      </w:r>
      <w:r w:rsidRPr="006F40B0">
        <w:rPr>
          <w:rFonts w:ascii="Times New Roman" w:hAnsi="Times New Roman" w:cs="Times New Roman"/>
          <w:sz w:val="28"/>
          <w:szCs w:val="28"/>
        </w:rPr>
        <w:t>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696C11" w:rsidRDefault="006F40B0" w:rsidP="00696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B0">
        <w:rPr>
          <w:rFonts w:ascii="Times New Roman" w:hAnsi="Times New Roman" w:cs="Times New Roman"/>
          <w:sz w:val="28"/>
          <w:szCs w:val="28"/>
        </w:rPr>
        <w:t>Заимствуя содержание игр из окружающей действительности</w:t>
      </w:r>
      <w:r w:rsidRPr="00EF4F76">
        <w:rPr>
          <w:rFonts w:ascii="Times New Roman" w:hAnsi="Times New Roman" w:cs="Times New Roman"/>
          <w:sz w:val="28"/>
          <w:szCs w:val="28"/>
        </w:rPr>
        <w:t>,</w:t>
      </w:r>
      <w:r w:rsidRPr="00EF4F76">
        <w:rPr>
          <w:rFonts w:ascii="Times New Roman" w:hAnsi="Times New Roman" w:cs="Times New Roman"/>
          <w:color w:val="CC9900"/>
          <w:sz w:val="28"/>
          <w:szCs w:val="28"/>
        </w:rPr>
        <w:t xml:space="preserve"> </w:t>
      </w:r>
      <w:r w:rsidRPr="00EF4F76">
        <w:rPr>
          <w:rFonts w:ascii="Times New Roman" w:hAnsi="Times New Roman" w:cs="Times New Roman"/>
          <w:b/>
          <w:color w:val="CC9900"/>
          <w:sz w:val="28"/>
          <w:szCs w:val="28"/>
        </w:rPr>
        <w:t>дети, однако, не механически копируют эту жизнь, а перерабатывают впечатления жизни в сво</w:t>
      </w:r>
      <w:r w:rsidR="00EF4F76" w:rsidRPr="00EF4F76">
        <w:rPr>
          <w:rFonts w:ascii="Times New Roman" w:hAnsi="Times New Roman" w:cs="Times New Roman"/>
          <w:b/>
          <w:color w:val="CC9900"/>
          <w:sz w:val="28"/>
          <w:szCs w:val="28"/>
        </w:rPr>
        <w:t>е</w:t>
      </w:r>
      <w:r w:rsidRPr="00EF4F76">
        <w:rPr>
          <w:rFonts w:ascii="Times New Roman" w:hAnsi="Times New Roman" w:cs="Times New Roman"/>
          <w:b/>
          <w:color w:val="CC9900"/>
          <w:sz w:val="28"/>
          <w:szCs w:val="28"/>
        </w:rPr>
        <w:t>м сознании, раскрывают в играх свой характер, выявляют сво</w:t>
      </w:r>
      <w:r w:rsidR="00EF4F76" w:rsidRPr="00EF4F76">
        <w:rPr>
          <w:rFonts w:ascii="Times New Roman" w:hAnsi="Times New Roman" w:cs="Times New Roman"/>
          <w:b/>
          <w:color w:val="CC9900"/>
          <w:sz w:val="28"/>
          <w:szCs w:val="28"/>
        </w:rPr>
        <w:t>е</w:t>
      </w:r>
      <w:r w:rsidRPr="00EF4F76">
        <w:rPr>
          <w:rFonts w:ascii="Times New Roman" w:hAnsi="Times New Roman" w:cs="Times New Roman"/>
          <w:b/>
          <w:color w:val="CC9900"/>
          <w:sz w:val="28"/>
          <w:szCs w:val="28"/>
        </w:rPr>
        <w:t xml:space="preserve"> отношение к </w:t>
      </w:r>
      <w:proofErr w:type="gramStart"/>
      <w:r w:rsidRPr="00EF4F76">
        <w:rPr>
          <w:rFonts w:ascii="Times New Roman" w:hAnsi="Times New Roman" w:cs="Times New Roman"/>
          <w:b/>
          <w:color w:val="CC9900"/>
          <w:sz w:val="28"/>
          <w:szCs w:val="28"/>
        </w:rPr>
        <w:t>изображаемому</w:t>
      </w:r>
      <w:proofErr w:type="gramEnd"/>
      <w:r w:rsidRPr="00EF4F76">
        <w:rPr>
          <w:rFonts w:ascii="Times New Roman" w:hAnsi="Times New Roman" w:cs="Times New Roman"/>
          <w:b/>
          <w:color w:val="CC9900"/>
          <w:sz w:val="28"/>
          <w:szCs w:val="28"/>
        </w:rPr>
        <w:t>.</w:t>
      </w:r>
      <w:r w:rsidRPr="00EF4F76">
        <w:rPr>
          <w:rFonts w:ascii="Times New Roman" w:hAnsi="Times New Roman" w:cs="Times New Roman"/>
          <w:color w:val="CC9900"/>
          <w:sz w:val="28"/>
          <w:szCs w:val="28"/>
        </w:rPr>
        <w:t xml:space="preserve"> </w:t>
      </w:r>
      <w:r w:rsidRPr="006F40B0">
        <w:rPr>
          <w:rFonts w:ascii="Times New Roman" w:hAnsi="Times New Roman" w:cs="Times New Roman"/>
          <w:sz w:val="28"/>
          <w:szCs w:val="28"/>
        </w:rPr>
        <w:t xml:space="preserve">Семья, детский сад </w:t>
      </w:r>
      <w:r w:rsidRPr="006F40B0">
        <w:rPr>
          <w:rFonts w:ascii="Times New Roman" w:hAnsi="Times New Roman" w:cs="Times New Roman"/>
          <w:sz w:val="28"/>
          <w:szCs w:val="28"/>
        </w:rPr>
        <w:lastRenderedPageBreak/>
        <w:t xml:space="preserve">показывают детям пример любви к труду, к своему городу. Дружеские отношения друг к другу. Все эти качества проявляются в играх детей. </w:t>
      </w:r>
    </w:p>
    <w:p w:rsidR="006F40B0" w:rsidRPr="006F40B0" w:rsidRDefault="006F40B0" w:rsidP="00696C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B0">
        <w:rPr>
          <w:rFonts w:ascii="Times New Roman" w:hAnsi="Times New Roman" w:cs="Times New Roman"/>
          <w:sz w:val="28"/>
          <w:szCs w:val="28"/>
        </w:rPr>
        <w:t xml:space="preserve">У детей игры занимают самое большое место. </w:t>
      </w:r>
      <w:r w:rsidRPr="00EF4F76">
        <w:rPr>
          <w:rFonts w:ascii="Times New Roman" w:hAnsi="Times New Roman" w:cs="Times New Roman"/>
          <w:color w:val="297B52"/>
          <w:sz w:val="28"/>
          <w:szCs w:val="28"/>
        </w:rPr>
        <w:t>Тематические игры, в большинстве случаев, подсказываются имеющимися игрушками,</w:t>
      </w:r>
      <w:r w:rsidRPr="006F40B0">
        <w:rPr>
          <w:rFonts w:ascii="Times New Roman" w:hAnsi="Times New Roman" w:cs="Times New Roman"/>
          <w:sz w:val="28"/>
          <w:szCs w:val="28"/>
        </w:rPr>
        <w:t xml:space="preserve">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6F40B0">
        <w:rPr>
          <w:rFonts w:ascii="Times New Roman" w:hAnsi="Times New Roman" w:cs="Times New Roman"/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Pr="006F40B0">
        <w:rPr>
          <w:rFonts w:ascii="Times New Roman" w:hAnsi="Times New Roman" w:cs="Times New Roman"/>
          <w:sz w:val="28"/>
          <w:szCs w:val="28"/>
        </w:rPr>
        <w:t>нка к полезной игре.</w:t>
      </w:r>
      <w:proofErr w:type="gramEnd"/>
      <w:r w:rsidRPr="006F40B0">
        <w:rPr>
          <w:rFonts w:ascii="Times New Roman" w:hAnsi="Times New Roman" w:cs="Times New Roman"/>
          <w:sz w:val="28"/>
          <w:szCs w:val="28"/>
        </w:rPr>
        <w:t xml:space="preserve"> Вовремя дать реб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Pr="006F40B0">
        <w:rPr>
          <w:rFonts w:ascii="Times New Roman" w:hAnsi="Times New Roman" w:cs="Times New Roman"/>
          <w:sz w:val="28"/>
          <w:szCs w:val="28"/>
        </w:rPr>
        <w:t>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221C48" w:rsidRPr="00004A95" w:rsidRDefault="006F40B0" w:rsidP="00221C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B0">
        <w:rPr>
          <w:rFonts w:ascii="Times New Roman" w:hAnsi="Times New Roman" w:cs="Times New Roman"/>
          <w:sz w:val="28"/>
          <w:szCs w:val="28"/>
        </w:rPr>
        <w:t xml:space="preserve">Большой интерес проявляют дети </w:t>
      </w:r>
      <w:r w:rsidRPr="00EF4F76">
        <w:rPr>
          <w:rFonts w:ascii="Times New Roman" w:hAnsi="Times New Roman" w:cs="Times New Roman"/>
          <w:color w:val="297B52"/>
          <w:sz w:val="28"/>
          <w:szCs w:val="28"/>
        </w:rPr>
        <w:t>к строительному материалу</w:t>
      </w:r>
      <w:r w:rsidRPr="006F40B0">
        <w:rPr>
          <w:rFonts w:ascii="Times New Roman" w:hAnsi="Times New Roman" w:cs="Times New Roman"/>
          <w:sz w:val="28"/>
          <w:szCs w:val="28"/>
        </w:rPr>
        <w:t>. Иногда по ходу игры реб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Pr="006F40B0">
        <w:rPr>
          <w:rFonts w:ascii="Times New Roman" w:hAnsi="Times New Roman" w:cs="Times New Roman"/>
          <w:sz w:val="28"/>
          <w:szCs w:val="28"/>
        </w:rPr>
        <w:t>нку нужно построить пароход или автомобиль. Родители помогают реб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Pr="006F40B0">
        <w:rPr>
          <w:rFonts w:ascii="Times New Roman" w:hAnsi="Times New Roman" w:cs="Times New Roman"/>
          <w:sz w:val="28"/>
          <w:szCs w:val="28"/>
        </w:rPr>
        <w:t>нку осуществить его замыслы и показывают, как нужно строить. Использование строительного материала в играх развивает воображение реб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Pr="006F40B0">
        <w:rPr>
          <w:rFonts w:ascii="Times New Roman" w:hAnsi="Times New Roman" w:cs="Times New Roman"/>
          <w:sz w:val="28"/>
          <w:szCs w:val="28"/>
        </w:rPr>
        <w:t>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Pr="006F40B0">
        <w:rPr>
          <w:rFonts w:ascii="Times New Roman" w:hAnsi="Times New Roman" w:cs="Times New Roman"/>
          <w:sz w:val="28"/>
          <w:szCs w:val="28"/>
        </w:rPr>
        <w:t>тчику – самол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Pr="006F40B0">
        <w:rPr>
          <w:rFonts w:ascii="Times New Roman" w:hAnsi="Times New Roman" w:cs="Times New Roman"/>
          <w:sz w:val="28"/>
          <w:szCs w:val="28"/>
        </w:rPr>
        <w:t>т и т.д.</w:t>
      </w:r>
      <w:r w:rsidR="00004A95" w:rsidRPr="00004A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40B0" w:rsidRPr="006F40B0" w:rsidRDefault="00004A95" w:rsidP="00221C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3171190</wp:posOffset>
            </wp:positionH>
            <wp:positionV relativeFrom="margin">
              <wp:posOffset>6300470</wp:posOffset>
            </wp:positionV>
            <wp:extent cx="2825750" cy="2781300"/>
            <wp:effectExtent l="19050" t="0" r="0" b="0"/>
            <wp:wrapSquare wrapText="bothSides"/>
            <wp:docPr id="3" name="Рисунок 3" descr="C:\Users\и\Documents\Bluetooth Folder\maxres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\Documents\Bluetooth Folder\maxresdefault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0B0" w:rsidRPr="006F40B0">
        <w:rPr>
          <w:rFonts w:ascii="Times New Roman" w:hAnsi="Times New Roman" w:cs="Times New Roman"/>
          <w:sz w:val="28"/>
          <w:szCs w:val="28"/>
        </w:rPr>
        <w:t xml:space="preserve"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</w:t>
      </w:r>
      <w:r w:rsidR="006F40B0" w:rsidRPr="00F14627">
        <w:rPr>
          <w:rFonts w:ascii="Times New Roman" w:hAnsi="Times New Roman" w:cs="Times New Roman"/>
          <w:color w:val="CC9900"/>
          <w:sz w:val="28"/>
          <w:szCs w:val="28"/>
        </w:rPr>
        <w:t>придумывают разные сюжеты</w:t>
      </w:r>
      <w:r w:rsidR="006F40B0" w:rsidRPr="006F40B0">
        <w:rPr>
          <w:rFonts w:ascii="Times New Roman" w:hAnsi="Times New Roman" w:cs="Times New Roman"/>
          <w:sz w:val="28"/>
          <w:szCs w:val="28"/>
        </w:rPr>
        <w:t xml:space="preserve">. Если раньше, </w:t>
      </w:r>
      <w:r w:rsidR="006F40B0" w:rsidRPr="006F40B0">
        <w:rPr>
          <w:rFonts w:ascii="Times New Roman" w:hAnsi="Times New Roman" w:cs="Times New Roman"/>
          <w:sz w:val="28"/>
          <w:szCs w:val="28"/>
        </w:rPr>
        <w:lastRenderedPageBreak/>
        <w:t>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="006F40B0" w:rsidRPr="006F40B0">
        <w:rPr>
          <w:rFonts w:ascii="Times New Roman" w:hAnsi="Times New Roman" w:cs="Times New Roman"/>
          <w:sz w:val="28"/>
          <w:szCs w:val="28"/>
        </w:rPr>
        <w:t>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221C48" w:rsidRDefault="00004A95" w:rsidP="00221C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3628390</wp:posOffset>
            </wp:positionH>
            <wp:positionV relativeFrom="margin">
              <wp:posOffset>1982470</wp:posOffset>
            </wp:positionV>
            <wp:extent cx="2368550" cy="2451100"/>
            <wp:effectExtent l="19050" t="0" r="0" b="0"/>
            <wp:wrapSquare wrapText="bothSides"/>
            <wp:docPr id="4" name="Рисунок 4" descr="C:\Users\и\Documents\Bluetooth Folder\hello_html_mc215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\Documents\Bluetooth Folder\hello_html_mc2150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0B0" w:rsidRPr="006F40B0">
        <w:rPr>
          <w:rFonts w:ascii="Times New Roman" w:hAnsi="Times New Roman" w:cs="Times New Roman"/>
          <w:sz w:val="28"/>
          <w:szCs w:val="28"/>
        </w:rPr>
        <w:t>Для выполнения взятой на себя роли, реб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="006F40B0" w:rsidRPr="006F40B0">
        <w:rPr>
          <w:rFonts w:ascii="Times New Roman" w:hAnsi="Times New Roman" w:cs="Times New Roman"/>
          <w:sz w:val="28"/>
          <w:szCs w:val="28"/>
        </w:rPr>
        <w:t>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="006F40B0" w:rsidRPr="006F40B0">
        <w:rPr>
          <w:rFonts w:ascii="Times New Roman" w:hAnsi="Times New Roman" w:cs="Times New Roman"/>
          <w:sz w:val="28"/>
          <w:szCs w:val="28"/>
        </w:rPr>
        <w:t>нка на определ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="006F40B0" w:rsidRPr="006F40B0">
        <w:rPr>
          <w:rFonts w:ascii="Times New Roman" w:hAnsi="Times New Roman" w:cs="Times New Roman"/>
          <w:sz w:val="28"/>
          <w:szCs w:val="28"/>
        </w:rPr>
        <w:t>нные игры. Например: на лошадке можно ездить верхом, возить грузы, поить е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="006F40B0" w:rsidRPr="006F40B0">
        <w:rPr>
          <w:rFonts w:ascii="Times New Roman" w:hAnsi="Times New Roman" w:cs="Times New Roman"/>
          <w:sz w:val="28"/>
          <w:szCs w:val="28"/>
        </w:rPr>
        <w:t>. В посуде – готовить обед или угощать из не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="006F40B0" w:rsidRPr="006F40B0">
        <w:rPr>
          <w:rFonts w:ascii="Times New Roman" w:hAnsi="Times New Roman" w:cs="Times New Roman"/>
          <w:sz w:val="28"/>
          <w:szCs w:val="28"/>
        </w:rPr>
        <w:t xml:space="preserve">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</w:t>
      </w:r>
    </w:p>
    <w:p w:rsidR="00F14627" w:rsidRPr="00004A95" w:rsidRDefault="006F40B0" w:rsidP="00F1462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4627">
        <w:rPr>
          <w:rFonts w:ascii="Times New Roman" w:hAnsi="Times New Roman" w:cs="Times New Roman"/>
          <w:b/>
          <w:color w:val="CC9900"/>
          <w:sz w:val="28"/>
          <w:szCs w:val="28"/>
        </w:rPr>
        <w:t>Взрослые должны внимательно относиться к задуманному игровому замыслу реб</w:t>
      </w:r>
      <w:r w:rsidR="00EF4F76" w:rsidRPr="00F14627">
        <w:rPr>
          <w:rFonts w:ascii="Times New Roman" w:hAnsi="Times New Roman" w:cs="Times New Roman"/>
          <w:b/>
          <w:color w:val="CC9900"/>
          <w:sz w:val="28"/>
          <w:szCs w:val="28"/>
        </w:rPr>
        <w:t>е</w:t>
      </w:r>
      <w:r w:rsidRPr="00F14627">
        <w:rPr>
          <w:rFonts w:ascii="Times New Roman" w:hAnsi="Times New Roman" w:cs="Times New Roman"/>
          <w:b/>
          <w:color w:val="CC9900"/>
          <w:sz w:val="28"/>
          <w:szCs w:val="28"/>
        </w:rPr>
        <w:t>нка и не разрушать его игру только</w:t>
      </w:r>
      <w:r w:rsidR="00221C48" w:rsidRPr="00F14627">
        <w:rPr>
          <w:rFonts w:ascii="Times New Roman" w:hAnsi="Times New Roman" w:cs="Times New Roman"/>
          <w:b/>
          <w:color w:val="CC9900"/>
          <w:sz w:val="28"/>
          <w:szCs w:val="28"/>
        </w:rPr>
        <w:t xml:space="preserve"> потому, что им кажется смешным</w:t>
      </w:r>
      <w:r w:rsidRPr="00F14627">
        <w:rPr>
          <w:rFonts w:ascii="Times New Roman" w:hAnsi="Times New Roman" w:cs="Times New Roman"/>
          <w:b/>
          <w:color w:val="CC9900"/>
          <w:sz w:val="28"/>
          <w:szCs w:val="28"/>
        </w:rPr>
        <w:t>.</w:t>
      </w:r>
      <w:r w:rsidR="00004A95" w:rsidRPr="00004A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40B0" w:rsidRPr="006F40B0" w:rsidRDefault="006F40B0" w:rsidP="00221C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627">
        <w:rPr>
          <w:rFonts w:ascii="Times New Roman" w:hAnsi="Times New Roman" w:cs="Times New Roman"/>
          <w:color w:val="297B52"/>
          <w:sz w:val="28"/>
          <w:szCs w:val="28"/>
        </w:rPr>
        <w:t>В творческих играх дети не только отражают накопленный опыт, но и углубляют свои представления об изображаемых событиях, о жизни.</w:t>
      </w:r>
      <w:r w:rsidRPr="006F40B0">
        <w:rPr>
          <w:rFonts w:ascii="Times New Roman" w:hAnsi="Times New Roman" w:cs="Times New Roman"/>
          <w:sz w:val="28"/>
          <w:szCs w:val="28"/>
        </w:rPr>
        <w:t xml:space="preserve"> Реб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Pr="006F40B0">
        <w:rPr>
          <w:rFonts w:ascii="Times New Roman" w:hAnsi="Times New Roman" w:cs="Times New Roman"/>
          <w:sz w:val="28"/>
          <w:szCs w:val="28"/>
        </w:rPr>
        <w:t>нок, как и взрослые, позна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Pr="006F40B0">
        <w:rPr>
          <w:rFonts w:ascii="Times New Roman" w:hAnsi="Times New Roman" w:cs="Times New Roman"/>
          <w:sz w:val="28"/>
          <w:szCs w:val="28"/>
        </w:rPr>
        <w:t>т мир в процессе деятельности. В конкретных действиях, связанных с выполнением роли, реб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Pr="006F40B0">
        <w:rPr>
          <w:rFonts w:ascii="Times New Roman" w:hAnsi="Times New Roman" w:cs="Times New Roman"/>
          <w:sz w:val="28"/>
          <w:szCs w:val="28"/>
        </w:rPr>
        <w:t xml:space="preserve">нок обращает внимание на многие стороны жизни, которые он без игры и не заметил бы. В ходе игры он </w:t>
      </w:r>
      <w:r w:rsidRPr="006F40B0">
        <w:rPr>
          <w:rFonts w:ascii="Times New Roman" w:hAnsi="Times New Roman" w:cs="Times New Roman"/>
          <w:sz w:val="28"/>
          <w:szCs w:val="28"/>
        </w:rPr>
        <w:lastRenderedPageBreak/>
        <w:t>должен действовать так, как это требует роль, что так же обогащает его представления, делает их более живыми.</w:t>
      </w:r>
    </w:p>
    <w:p w:rsidR="001D1F1B" w:rsidRPr="006F40B0" w:rsidRDefault="006F40B0" w:rsidP="00221C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B0">
        <w:rPr>
          <w:rFonts w:ascii="Times New Roman" w:hAnsi="Times New Roman" w:cs="Times New Roman"/>
          <w:sz w:val="28"/>
          <w:szCs w:val="28"/>
        </w:rPr>
        <w:t>В игре реб</w:t>
      </w:r>
      <w:r w:rsidR="00EF4F76">
        <w:rPr>
          <w:rFonts w:ascii="Times New Roman" w:hAnsi="Times New Roman" w:cs="Times New Roman"/>
          <w:sz w:val="28"/>
          <w:szCs w:val="28"/>
        </w:rPr>
        <w:t>е</w:t>
      </w:r>
      <w:r w:rsidRPr="006F40B0">
        <w:rPr>
          <w:rFonts w:ascii="Times New Roman" w:hAnsi="Times New Roman" w:cs="Times New Roman"/>
          <w:sz w:val="28"/>
          <w:szCs w:val="28"/>
        </w:rPr>
        <w:t>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sectPr w:rsidR="001D1F1B" w:rsidRPr="006F40B0" w:rsidSect="00D13E16">
      <w:footerReference w:type="default" r:id="rId10"/>
      <w:pgSz w:w="11906" w:h="16838"/>
      <w:pgMar w:top="1418" w:right="1133" w:bottom="1702" w:left="1276" w:header="708" w:footer="708" w:gutter="0"/>
      <w:pgBorders w:offsetFrom="page">
        <w:top w:val="gingerbreadMan" w:sz="15" w:space="24" w:color="669900"/>
        <w:left w:val="gingerbreadMan" w:sz="15" w:space="24" w:color="669900"/>
        <w:bottom w:val="gingerbreadMan" w:sz="15" w:space="24" w:color="669900"/>
        <w:right w:val="gingerbreadMan" w:sz="15" w:space="24" w:color="6699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09" w:rsidRDefault="00742409" w:rsidP="00C65467">
      <w:pPr>
        <w:spacing w:after="0" w:line="240" w:lineRule="auto"/>
      </w:pPr>
      <w:r>
        <w:separator/>
      </w:r>
    </w:p>
  </w:endnote>
  <w:endnote w:type="continuationSeparator" w:id="0">
    <w:p w:rsidR="00742409" w:rsidRDefault="00742409" w:rsidP="00C6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67" w:rsidRDefault="00C654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09" w:rsidRDefault="00742409" w:rsidP="00C65467">
      <w:pPr>
        <w:spacing w:after="0" w:line="240" w:lineRule="auto"/>
      </w:pPr>
      <w:r>
        <w:separator/>
      </w:r>
    </w:p>
  </w:footnote>
  <w:footnote w:type="continuationSeparator" w:id="0">
    <w:p w:rsidR="00742409" w:rsidRDefault="00742409" w:rsidP="00C65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0B0"/>
    <w:rsid w:val="00004A95"/>
    <w:rsid w:val="00010618"/>
    <w:rsid w:val="000C5F9E"/>
    <w:rsid w:val="00127599"/>
    <w:rsid w:val="001D1F1B"/>
    <w:rsid w:val="00221C48"/>
    <w:rsid w:val="00312FA8"/>
    <w:rsid w:val="0034483B"/>
    <w:rsid w:val="00696C11"/>
    <w:rsid w:val="006F40B0"/>
    <w:rsid w:val="00742409"/>
    <w:rsid w:val="0095310F"/>
    <w:rsid w:val="00A928A8"/>
    <w:rsid w:val="00B01BA0"/>
    <w:rsid w:val="00BC75A1"/>
    <w:rsid w:val="00C65467"/>
    <w:rsid w:val="00D13E16"/>
    <w:rsid w:val="00D2509A"/>
    <w:rsid w:val="00DB3BE1"/>
    <w:rsid w:val="00EE7862"/>
    <w:rsid w:val="00EF4F76"/>
    <w:rsid w:val="00F14627"/>
    <w:rsid w:val="00F9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e04e,#dce56d,#e0e87c"/>
      <o:colormenu v:ext="edit" fillcolor="#e0e87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1"/>
  </w:style>
  <w:style w:type="paragraph" w:styleId="2">
    <w:name w:val="heading 2"/>
    <w:basedOn w:val="a"/>
    <w:link w:val="20"/>
    <w:uiPriority w:val="9"/>
    <w:qFormat/>
    <w:rsid w:val="006F4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4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40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40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5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5467"/>
  </w:style>
  <w:style w:type="paragraph" w:styleId="a8">
    <w:name w:val="footer"/>
    <w:basedOn w:val="a"/>
    <w:link w:val="a9"/>
    <w:uiPriority w:val="99"/>
    <w:unhideWhenUsed/>
    <w:rsid w:val="00C6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6417">
          <w:marLeft w:val="0"/>
          <w:marRight w:val="0"/>
          <w:marTop w:val="153"/>
          <w:marBottom w:val="153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535627978">
              <w:marLeft w:val="61"/>
              <w:marRight w:val="61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13</cp:revision>
  <dcterms:created xsi:type="dcterms:W3CDTF">2014-04-06T13:40:00Z</dcterms:created>
  <dcterms:modified xsi:type="dcterms:W3CDTF">2019-12-01T20:06:00Z</dcterms:modified>
</cp:coreProperties>
</file>