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158»</w:t>
      </w: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P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966A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 для родителей:</w:t>
      </w: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966A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«Развиваем мышление </w:t>
      </w: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966A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 детей 2 – 3 лет»</w:t>
      </w: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P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D966A7" w:rsidRPr="00D966A7" w:rsidRDefault="00D966A7" w:rsidP="00D966A7">
      <w:pPr>
        <w:shd w:val="clear" w:color="auto" w:fill="F8F8F8"/>
        <w:spacing w:before="150" w:after="150" w:line="240" w:lineRule="auto"/>
        <w:ind w:left="-709" w:right="283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Калюжная Л.В.</w:t>
      </w:r>
    </w:p>
    <w:p w:rsid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A7" w:rsidRPr="00D966A7" w:rsidRDefault="00D966A7" w:rsidP="00D966A7">
      <w:pPr>
        <w:ind w:left="-709"/>
        <w:jc w:val="center"/>
        <w:rPr>
          <w:rFonts w:ascii="Times New Roman" w:eastAsia="Times New Roman" w:hAnsi="Times New Roman" w:cs="Times New Roman"/>
          <w:color w:val="D60093"/>
          <w:sz w:val="28"/>
          <w:szCs w:val="28"/>
          <w:lang w:eastAsia="ru-RU"/>
        </w:rPr>
      </w:pPr>
      <w:r w:rsidRPr="00D9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2017</w:t>
      </w:r>
      <w:r w:rsidRPr="00D966A7">
        <w:rPr>
          <w:rFonts w:ascii="Times New Roman" w:eastAsia="Times New Roman" w:hAnsi="Times New Roman" w:cs="Times New Roman"/>
          <w:color w:val="D60093"/>
          <w:sz w:val="28"/>
          <w:szCs w:val="28"/>
          <w:lang w:eastAsia="ru-RU"/>
        </w:rPr>
        <w:br w:type="page"/>
      </w:r>
    </w:p>
    <w:p w:rsidR="00AC3BEB" w:rsidRPr="00B84292" w:rsidRDefault="00710F90" w:rsidP="0082607C">
      <w:pPr>
        <w:shd w:val="clear" w:color="auto" w:fill="F8F8F8"/>
        <w:spacing w:before="150" w:after="150" w:line="240" w:lineRule="auto"/>
        <w:ind w:left="-709" w:right="283" w:firstLine="425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D6009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D60093"/>
          <w:sz w:val="52"/>
          <w:szCs w:val="52"/>
          <w:lang w:eastAsia="ru-RU"/>
        </w:rPr>
        <w:lastRenderedPageBreak/>
        <w:t>Развиваем мышление у детей 2–3</w:t>
      </w:r>
      <w:bookmarkStart w:id="0" w:name="_GoBack"/>
      <w:bookmarkEnd w:id="0"/>
      <w:r w:rsidR="00AC3BEB" w:rsidRPr="00AC3BEB">
        <w:rPr>
          <w:rFonts w:ascii="Times New Roman" w:eastAsia="Times New Roman" w:hAnsi="Times New Roman" w:cs="Times New Roman"/>
          <w:b/>
          <w:color w:val="D60093"/>
          <w:sz w:val="52"/>
          <w:szCs w:val="52"/>
          <w:lang w:eastAsia="ru-RU"/>
        </w:rPr>
        <w:t xml:space="preserve"> лет</w:t>
      </w:r>
    </w:p>
    <w:p w:rsidR="00AC3BEB" w:rsidRPr="00AC3BEB" w:rsidRDefault="0082607C" w:rsidP="0082607C">
      <w:pPr>
        <w:shd w:val="clear" w:color="auto" w:fill="F8F8F8"/>
        <w:spacing w:before="150" w:after="150" w:line="240" w:lineRule="auto"/>
        <w:ind w:left="-709" w:right="283" w:firstLine="425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8434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176AE6" wp14:editId="546CB5F2">
            <wp:simplePos x="0" y="0"/>
            <wp:positionH relativeFrom="column">
              <wp:posOffset>3960495</wp:posOffset>
            </wp:positionH>
            <wp:positionV relativeFrom="paragraph">
              <wp:posOffset>32385</wp:posOffset>
            </wp:positionV>
            <wp:extent cx="20834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30" y="21424"/>
                <wp:lineTo x="21330" y="0"/>
                <wp:lineTo x="0" y="0"/>
              </wp:wrapPolygon>
            </wp:wrapThrough>
            <wp:docPr id="2" name="Рисунок 2" descr="http://rebenkoved.ru/wp-content/uploads/2016/12/yourspeechru_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benkoved.ru/wp-content/uploads/2016/12/yourspeechru_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EB" w:rsidRP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Мышление</w:t>
      </w:r>
      <w:r w:rsidRPr="00AC3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—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процесс познания связей и отношений между предметами и явлениями окружающего мира. Именно мышление позволяет анализировать, находить логические связи, систематизировать и обрабатывать информацию, поступающую от органов чувств. Именно мышление позволяет человеку более или менее удачно справляться со всевозможными задачами, встающими на его жизненном пути. И именно развитию мышления у своего малыша большая часть родителей  придает огромное значение.</w:t>
      </w:r>
    </w:p>
    <w:p w:rsidR="00AC3BEB" w:rsidRPr="00AC3BEB" w:rsidRDefault="00AC3BEB" w:rsidP="0082607C">
      <w:pPr>
        <w:shd w:val="clear" w:color="auto" w:fill="F8F8F8"/>
        <w:spacing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2-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летних малышей </w:t>
      </w:r>
      <w:r w:rsidRPr="00AC3B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мышление  носит наглядно-действенный характер. Практически каждый предмет, привлекший внимание малыша, обладает для него притягательной силой (если только не пугает и не вызывает неприятные эмоции) и вызывает непреодолимое желание действовать с ним: собирать – разбирать, закрывать – открывать, рисовать, размазывать рассыпать. Это часто бывает утомительно для взрослых – приводить потом все в порядок, но это насущная потребность ребенка - изучать свойства окружающих предметов и учиться действовать с ними. </w:t>
      </w:r>
    </w:p>
    <w:p w:rsidR="00AC3BEB" w:rsidRPr="00AC3BEB" w:rsidRDefault="00AC3BEB" w:rsidP="0082607C">
      <w:pPr>
        <w:shd w:val="clear" w:color="auto" w:fill="F8F8F8"/>
        <w:spacing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 познание окружающего мира происходит в процессе манипуляций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игрушками и предметами (ребенок раннего возраста буквально "думает руками").</w:t>
      </w:r>
    </w:p>
    <w:p w:rsidR="00B84292" w:rsidRDefault="00B84292" w:rsidP="0082607C">
      <w:pPr>
        <w:shd w:val="clear" w:color="auto" w:fill="F8F8F8"/>
        <w:spacing w:after="21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21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Вот основные способы развития навыков мышления двухлетнего ребенка:</w:t>
      </w:r>
    </w:p>
    <w:p w:rsidR="00AC3BEB" w:rsidRPr="00AC3BEB" w:rsidRDefault="00AC3BEB" w:rsidP="0082607C">
      <w:pPr>
        <w:pStyle w:val="a5"/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-709" w:right="283" w:firstLine="425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Проводите много времени во всевозможных играх "</w:t>
      </w:r>
      <w:proofErr w:type="gramStart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AC3BEB" w:rsidRPr="00AC3BEB" w:rsidRDefault="00AC3BEB" w:rsidP="0082607C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-709" w:right="283" w:firstLine="425"/>
        <w:contextualSpacing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Развивайте навыки логического мышления вашего ребенка.</w:t>
      </w:r>
    </w:p>
    <w:p w:rsidR="00AC3BEB" w:rsidRPr="00AC3BEB" w:rsidRDefault="00AC3BEB" w:rsidP="0082607C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-709" w:right="283" w:firstLine="425"/>
        <w:contextualSpacing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Выясняйте устройство и принцип работы различных предметов по отдельности и вместе.</w:t>
      </w:r>
    </w:p>
    <w:p w:rsidR="00AC3BEB" w:rsidRPr="00AC3BEB" w:rsidRDefault="00AC3BEB" w:rsidP="0082607C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-709" w:right="283" w:firstLine="425"/>
        <w:contextualSpacing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 внимание на закономерности и взаимосвязь идей.</w:t>
      </w:r>
    </w:p>
    <w:p w:rsidR="00AC3BEB" w:rsidRPr="00AC3BEB" w:rsidRDefault="00AC3BEB" w:rsidP="0082607C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-709" w:right="283" w:firstLine="425"/>
        <w:contextualSpacing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Сортируйте и классифицируйте предметы в течение дня.</w:t>
      </w:r>
    </w:p>
    <w:p w:rsidR="00AC3BEB" w:rsidRPr="00AC3BEB" w:rsidRDefault="00AC3BEB" w:rsidP="0082607C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-709" w:right="283" w:firstLine="425"/>
        <w:contextualSpacing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Думайте и разговаривайте о чувствах.</w:t>
      </w:r>
    </w:p>
    <w:p w:rsidR="00AC3BEB" w:rsidRPr="00B84292" w:rsidRDefault="00AC3BEB" w:rsidP="0082607C">
      <w:pPr>
        <w:numPr>
          <w:ilvl w:val="0"/>
          <w:numId w:val="15"/>
        </w:numPr>
        <w:shd w:val="clear" w:color="auto" w:fill="F8F8F8"/>
        <w:spacing w:before="100" w:beforeAutospacing="1" w:after="100" w:afterAutospacing="1" w:line="240" w:lineRule="auto"/>
        <w:ind w:left="-709" w:right="283" w:firstLine="425"/>
        <w:contextualSpacing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Проверяйте на практике новые идеи и концепции решения задач (текущих проблем).</w:t>
      </w:r>
    </w:p>
    <w:p w:rsidR="00B84292" w:rsidRPr="00AC3BEB" w:rsidRDefault="00B84292" w:rsidP="0082607C">
      <w:pPr>
        <w:shd w:val="clear" w:color="auto" w:fill="F8F8F8"/>
        <w:spacing w:before="100" w:beforeAutospacing="1" w:after="100" w:afterAutospacing="1" w:line="240" w:lineRule="auto"/>
        <w:ind w:left="-709" w:right="283" w:firstLine="425"/>
        <w:contextualSpacing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B84292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Проводите много времени во всевозможных играх "</w:t>
      </w:r>
      <w:proofErr w:type="gramStart"/>
      <w:r w:rsidRPr="00AC3B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понарошку</w:t>
      </w:r>
      <w:proofErr w:type="gramEnd"/>
      <w:r w:rsidRPr="00AC3B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"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Уделяйте время всевозможным ролевым играм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важен принцип «</w:t>
      </w:r>
      <w:proofErr w:type="gramStart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Пусть ваш ребенок будет «главным». Это поможет ему развить свои собственные идеи. Это также укрепит его навыки мышления, ведь ему придется выстраивать логические цепочки при построении сюжета игры: собака должна вернуться домой, потому что пошел дождь. Вы можете помочь ребенку развивать мысли, задавая следующие вопросы: «Что чувствует собака? Что она пытается сделать? Зачем? Что произойдет дальше?».</w:t>
      </w:r>
    </w:p>
    <w:p w:rsidR="00AC3BEB" w:rsidRPr="00B84292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Выдайте ребенку большое количество реквизита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поможет разыгрывать придуманные им истории – шляпы, костюмы для переодевания, детскую посуду, игровой набор врача, блокноты, кубики, игрушечные продукты и предметы домашнего обихода, такие как большие картонные коробки, одеяла, подушки и т. д.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Развивайте навыки логического мышления вашего ребенка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21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дети приближаются к возрасту трех лет, они начинают понимать логические связи и цепочки; например, чтобы расти, нужно есть. Они используют свои быстро улучшающиеся языковые навыки, чтобы задавать вопросы о том, что они видят, слышат и чувствуют. В этом, наверное, и заключается причина того, что каждое второе слово двухлетнего ребенка это "Почему?" Способность мыслить логически имеет решающее значение для осмысления задач и достижения ребенком успеха в жизни и школе.</w:t>
      </w:r>
    </w:p>
    <w:p w:rsidR="00AC3BEB" w:rsidRP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Не отвечайте на вопросы своего ребенка немедленно.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Спрашивайте сначала, что он думает по поводу вопроса, это заставит его мозг работать. Внимательно выслушайте ответ вашего ребенка и подтвердите свое понимание его идей. Затем вы можете предложить правильный ответ. Например, если он говорит, что ночью темно, чтобы люди могли спать, вы можете ответить: «Да, безусловно, спать легче, когда темно», а затем объяснить как можно проще заход и восход солнца.</w:t>
      </w:r>
    </w:p>
    <w:p w:rsidR="00AC3BEB" w:rsidRPr="00B84292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Задавайте ребенку как можно больше вопросов во время ежедневных игр и занятий.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вы проводите время вместе, задавайте ребенку вопросы «почему?»: </w:t>
      </w:r>
      <w:proofErr w:type="spellStart"/>
      <w:r w:rsidR="00B8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заставляет</w:t>
      </w:r>
      <w:proofErr w:type="spellEnd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 вашего ребенка активно работать, а также дает ему понять, что он вам интересен и его мысли для вас очень важны.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Выясняйте устройство и принцип работы различных предметов по отдельности и вместе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21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увидеть ум вашего малыша в работе, когда он:</w:t>
      </w:r>
    </w:p>
    <w:p w:rsidR="00AC3BEB" w:rsidRPr="00AC3BEB" w:rsidRDefault="00AC3BEB" w:rsidP="0082607C">
      <w:pPr>
        <w:numPr>
          <w:ilvl w:val="0"/>
          <w:numId w:val="4"/>
        </w:numPr>
        <w:shd w:val="clear" w:color="auto" w:fill="F8F8F8"/>
        <w:tabs>
          <w:tab w:val="clear" w:pos="720"/>
          <w:tab w:val="num" w:pos="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Роет песок, чтобы найти спрятанные игрушки.</w:t>
      </w:r>
    </w:p>
    <w:p w:rsidR="00AC3BEB" w:rsidRPr="00AC3BEB" w:rsidRDefault="00AC3BEB" w:rsidP="0082607C">
      <w:pPr>
        <w:numPr>
          <w:ilvl w:val="0"/>
          <w:numId w:val="4"/>
        </w:numPr>
        <w:shd w:val="clear" w:color="auto" w:fill="F8F8F8"/>
        <w:tabs>
          <w:tab w:val="clear" w:pos="720"/>
          <w:tab w:val="num" w:pos="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поделки из пластилина.</w:t>
      </w:r>
    </w:p>
    <w:p w:rsidR="00AC3BEB" w:rsidRPr="00AC3BEB" w:rsidRDefault="00AC3BEB" w:rsidP="0082607C">
      <w:pPr>
        <w:numPr>
          <w:ilvl w:val="0"/>
          <w:numId w:val="4"/>
        </w:numPr>
        <w:shd w:val="clear" w:color="auto" w:fill="F8F8F8"/>
        <w:tabs>
          <w:tab w:val="clear" w:pos="720"/>
          <w:tab w:val="num" w:pos="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 сложные конструкции из кубиков.</w:t>
      </w:r>
    </w:p>
    <w:p w:rsidR="00AC3BEB" w:rsidRPr="00AC3BEB" w:rsidRDefault="00AC3BEB" w:rsidP="0082607C">
      <w:pPr>
        <w:numPr>
          <w:ilvl w:val="0"/>
          <w:numId w:val="4"/>
        </w:numPr>
        <w:shd w:val="clear" w:color="auto" w:fill="F8F8F8"/>
        <w:tabs>
          <w:tab w:val="clear" w:pos="720"/>
          <w:tab w:val="num" w:pos="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Разыгрывает истории по своему сценарию.</w:t>
      </w:r>
    </w:p>
    <w:p w:rsidR="00AC3BEB" w:rsidRPr="00AC3BEB" w:rsidRDefault="00AC3BEB" w:rsidP="0082607C">
      <w:pPr>
        <w:numPr>
          <w:ilvl w:val="0"/>
          <w:numId w:val="4"/>
        </w:numPr>
        <w:shd w:val="clear" w:color="auto" w:fill="F8F8F8"/>
        <w:tabs>
          <w:tab w:val="clear" w:pos="720"/>
          <w:tab w:val="num" w:pos="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Разделяет, складывает вместе и сортирует предметы.</w:t>
      </w:r>
    </w:p>
    <w:p w:rsidR="00AC3BEB" w:rsidRPr="00AC3BEB" w:rsidRDefault="00AC3BEB" w:rsidP="0082607C">
      <w:pPr>
        <w:numPr>
          <w:ilvl w:val="0"/>
          <w:numId w:val="4"/>
        </w:numPr>
        <w:shd w:val="clear" w:color="auto" w:fill="F8F8F8"/>
        <w:tabs>
          <w:tab w:val="clear" w:pos="720"/>
          <w:tab w:val="num" w:pos="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Проверяет, как работают двигающиеся части игрушек, открываются – закрываются, вращаются (например, колеса или двери игрушечного грузовика).</w:t>
      </w:r>
    </w:p>
    <w:p w:rsidR="00AC3BEB" w:rsidRP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Наблюдайте за ребенком и обращайте внимание на то, к чему он проявляет интерес.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Задавайте вопросы о том, что вы видите и испытываете вместе: «Что, по-твоему, мы н</w:t>
      </w:r>
      <w:r w:rsidR="00B8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айдем, когда раскопаем песок?»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Вместе рассуждайте об интересном: «Интересно, сколько лап у этого паучка?», «Интересно, скол</w:t>
      </w:r>
      <w:r w:rsidR="00B8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 ступенек до входной двери?»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Замечая и развивая природную любознательность вашего ребенка, вы воспитываете его любовь к познанию.</w:t>
      </w: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Предоставляйте ребенку много возможностей для творческих исследований.</w:t>
      </w:r>
      <w:r w:rsidR="00B84292" w:rsidRPr="00B842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Гуляйте на природе. Играйте с песком и водой. Давайте ребенку предметы, которые он может разбирать и исследовать. Манипулируя со знакомыми (и не совсем знакомыми) предметами, дети выясняют для себя их устройство и принцип работы. 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Обращайте внимание на закономерности и взаимосвязь идей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21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 используют свои воспоминания, чтобы применять прошлый опыт в настоящем. Они видят облачное небо и понимают, что может начаться дождь. Это также пом</w:t>
      </w:r>
      <w:r w:rsidR="00B8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огает им понять, как устроен мир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можете наблюдать эту новую способность ребенка обнаруживать закономерности и связывать явления и идеи между собой, когда он:</w:t>
      </w:r>
    </w:p>
    <w:p w:rsidR="00AC3BEB" w:rsidRPr="00AC3BEB" w:rsidRDefault="00AC3BEB" w:rsidP="0082607C">
      <w:pPr>
        <w:numPr>
          <w:ilvl w:val="0"/>
          <w:numId w:val="6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Смеётся над шутками.</w:t>
      </w:r>
    </w:p>
    <w:p w:rsidR="00AC3BEB" w:rsidRPr="00AC3BEB" w:rsidRDefault="00AC3BEB" w:rsidP="0082607C">
      <w:pPr>
        <w:numPr>
          <w:ilvl w:val="0"/>
          <w:numId w:val="6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Просит печенья у бабушки, если мама ответила «нет».</w:t>
      </w:r>
    </w:p>
    <w:p w:rsidR="00AC3BEB" w:rsidRPr="00AC3BEB" w:rsidRDefault="00AC3BEB" w:rsidP="0082607C">
      <w:pPr>
        <w:numPr>
          <w:ilvl w:val="0"/>
          <w:numId w:val="6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Помнит, что тетя Инна не может приехать на праздник, потому что она живет далеко.</w:t>
      </w:r>
    </w:p>
    <w:p w:rsidR="00AC3BEB" w:rsidRPr="00AC3BEB" w:rsidRDefault="00AC3BEB" w:rsidP="0082607C">
      <w:pPr>
        <w:numPr>
          <w:ilvl w:val="0"/>
          <w:numId w:val="6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Сообщает вам, что идет дождь, и поэтому ему нужен зонт.</w:t>
      </w:r>
    </w:p>
    <w:p w:rsidR="00AC3BEB" w:rsidRP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Связывайте прошлое с настоящим.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Четко выстраивайте логические цепочки в жизни вашего ребенка: он должен носить варежки, чтобы не замерзли ручки. Он должен брать в бассейн полотенце, чтобы вытираться после плавания.</w:t>
      </w: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Используйте ежедневные занятия, чтобы обнаруживать закономерности.</w:t>
      </w:r>
      <w:r w:rsidR="00B84292" w:rsidRPr="00B842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речь для объяснения этих закономерностей, вы помогаете ребенку мыслить логически и увеличиваете тем самым его словарный запас. «Когда стиральная машинка выключается, это значит, что одежда уже чистая и сухая».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Сортируйте и классифицируйте предметы в течение дня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21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Старшие малыши могут сортировать предметы в соответствии с их характеристиками (все пластмассовые рыбки в одну кучу, все пластмассовые птички в другую). Они также начинают понимать более сложные понятия времени пространства, размера и количества. Вы увидите доказательства этих новых навыков мышления, когда ваш ребенок:</w:t>
      </w:r>
    </w:p>
    <w:p w:rsidR="00AC3BEB" w:rsidRPr="00AC3BEB" w:rsidRDefault="00AC3BEB" w:rsidP="0082607C">
      <w:pPr>
        <w:numPr>
          <w:ilvl w:val="0"/>
          <w:numId w:val="8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Говорит, сколько ему лет.</w:t>
      </w:r>
    </w:p>
    <w:p w:rsidR="00AC3BEB" w:rsidRPr="00AC3BEB" w:rsidRDefault="00AC3BEB" w:rsidP="0082607C">
      <w:pPr>
        <w:numPr>
          <w:ilvl w:val="0"/>
          <w:numId w:val="8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Располагает предметы в логическом порядке (тарелку рядом с чашкой, машинку рядом с кукольным домиком).</w:t>
      </w:r>
    </w:p>
    <w:p w:rsidR="00AC3BEB" w:rsidRPr="00AC3BEB" w:rsidRDefault="00AC3BEB" w:rsidP="0082607C">
      <w:pPr>
        <w:numPr>
          <w:ilvl w:val="0"/>
          <w:numId w:val="8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Задает вопросы типа «сколько?» или «когда?».</w:t>
      </w:r>
    </w:p>
    <w:p w:rsidR="00AC3BEB" w:rsidRPr="00AC3BEB" w:rsidRDefault="00AC3BEB" w:rsidP="0082607C">
      <w:pPr>
        <w:numPr>
          <w:ilvl w:val="0"/>
          <w:numId w:val="8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Сортирует бусины по цвету или размеру.</w:t>
      </w:r>
    </w:p>
    <w:p w:rsidR="00AC3BEB" w:rsidRPr="00AC3BEB" w:rsidRDefault="00AC3BEB" w:rsidP="0082607C">
      <w:pPr>
        <w:numPr>
          <w:ilvl w:val="0"/>
          <w:numId w:val="8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Разыгрывает истории по своему сценарию или по сценариям, которые он часто наблюдает дома (например, расставание с мамой по утрам).</w:t>
      </w:r>
    </w:p>
    <w:p w:rsidR="00AC3BEB" w:rsidRPr="00AC3BEB" w:rsidRDefault="00AC3BEB" w:rsidP="0082607C">
      <w:pPr>
        <w:numPr>
          <w:ilvl w:val="0"/>
          <w:numId w:val="8"/>
        </w:numPr>
        <w:shd w:val="clear" w:color="auto" w:fill="F8F8F8"/>
        <w:tabs>
          <w:tab w:val="clear" w:pos="720"/>
          <w:tab w:val="num" w:pos="-142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Складывает </w:t>
      </w:r>
      <w:proofErr w:type="gramStart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крупные</w:t>
      </w:r>
      <w:proofErr w:type="gramEnd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трех-четырех частей.</w:t>
      </w:r>
    </w:p>
    <w:p w:rsidR="00282CC9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Сортируйте и классифицируйте предметы в течение дня</w:t>
      </w:r>
      <w:r w:rsidRPr="00AC3B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Вместе с ребенком занимайтесь стиркой. Ребенок может отделять цветное белье от белого и складывать в кучи носки, рубашки и брюки. Он может помогать накрывать на стол и раскладывать вилки, тарелки и ложки. </w:t>
      </w: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Помогайте ребенку понять чувство времени.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Используйте песочные часы, чтобы помочь ребенку связать понятие времени с ощущением времени (чтобы 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ему было легче понять, что означает временной промежуток в пять или десять минут). Это также даст ему некоторое чувство контроля над пониманием того, когда должны произойти изменения. (Он может наблюдать за песочными часами и знать, что, когда песок на исходе, он дол</w:t>
      </w:r>
      <w:r w:rsidR="00B842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 закончить игру и идти есть).</w:t>
      </w:r>
    </w:p>
    <w:p w:rsidR="00B84292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282CC9" w:rsidRPr="00AC3BEB" w:rsidRDefault="00282CC9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Думайте и разговаривайте о чувствах</w:t>
      </w:r>
    </w:p>
    <w:p w:rsidR="00B84292" w:rsidRPr="00AC3BEB" w:rsidRDefault="00B84292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21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Двухлетние дети начинают лучше распознавать собственные чувства. Некоторые из них могут даже начать называть их: «Я злой!.. Мне грустно… Я счастлив». Но им все еще нужно учиться управлять своими чувствами. (Истерики все еще очень характерны в этом возрасте.) Двухлетние дети также знают, что у других людей тоже есть свои мысли и чувства. Вы можете наблюдать такое осознание себя и окружающих, когда ваш малыш:</w:t>
      </w:r>
    </w:p>
    <w:p w:rsidR="00AC3BEB" w:rsidRPr="00AC3BEB" w:rsidRDefault="00AC3BEB" w:rsidP="0082607C">
      <w:pPr>
        <w:numPr>
          <w:ilvl w:val="0"/>
          <w:numId w:val="10"/>
        </w:numPr>
        <w:shd w:val="clear" w:color="auto" w:fill="F8F8F8"/>
        <w:tabs>
          <w:tab w:val="clear" w:pos="72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 слова для описания чувств – «счастливый» или «грустный».</w:t>
      </w:r>
    </w:p>
    <w:p w:rsidR="00AC3BEB" w:rsidRPr="00AC3BEB" w:rsidRDefault="00AC3BEB" w:rsidP="0082607C">
      <w:pPr>
        <w:numPr>
          <w:ilvl w:val="0"/>
          <w:numId w:val="10"/>
        </w:numPr>
        <w:shd w:val="clear" w:color="auto" w:fill="F8F8F8"/>
        <w:tabs>
          <w:tab w:val="clear" w:pos="72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и называет чувства на картинках (печаль, страх, гнев).</w:t>
      </w:r>
    </w:p>
    <w:p w:rsidR="00AC3BEB" w:rsidRPr="00AC3BEB" w:rsidRDefault="00AC3BEB" w:rsidP="0082607C">
      <w:pPr>
        <w:numPr>
          <w:ilvl w:val="0"/>
          <w:numId w:val="10"/>
        </w:numPr>
        <w:shd w:val="clear" w:color="auto" w:fill="F8F8F8"/>
        <w:tabs>
          <w:tab w:val="clear" w:pos="72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Утешает других, когда они расстроены или обижены.</w:t>
      </w:r>
    </w:p>
    <w:p w:rsidR="00AC3BEB" w:rsidRPr="00AC3BEB" w:rsidRDefault="00AC3BEB" w:rsidP="0082607C">
      <w:pPr>
        <w:numPr>
          <w:ilvl w:val="0"/>
          <w:numId w:val="10"/>
        </w:numPr>
        <w:shd w:val="clear" w:color="auto" w:fill="F8F8F8"/>
        <w:tabs>
          <w:tab w:val="clear" w:pos="72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чувства других людей: «Маме грустно?».</w:t>
      </w:r>
    </w:p>
    <w:p w:rsidR="00AC3BEB" w:rsidRPr="00AC3BEB" w:rsidRDefault="00AC3BEB" w:rsidP="0082607C">
      <w:pPr>
        <w:numPr>
          <w:ilvl w:val="0"/>
          <w:numId w:val="10"/>
        </w:numPr>
        <w:shd w:val="clear" w:color="auto" w:fill="F8F8F8"/>
        <w:tabs>
          <w:tab w:val="clear" w:pos="720"/>
        </w:tabs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Играет в дочки-матери с куклами и мягкими игрушками (заботится и жалеет их).</w:t>
      </w:r>
    </w:p>
    <w:p w:rsidR="00AC3BEB" w:rsidRP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Говорите о чувствах.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своему ребенку развивать словарный запас, обозначающий чувства. Облекайте в слова то, что, по вашему мнению, чувствует ребенок. «Ты грустишь, когда бабушка уезжает». Это поможет вашему малышу понять и справиться со своими чувствами.</w:t>
      </w:r>
    </w:p>
    <w:p w:rsid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Говорите о том, что чувствуют другие люди.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«Эта маленькая девочка прыгает и улыбается. Как ты думаешь, ей весело?». При чтении книг, спрашивайте, какие чувства, по мнению ребенка, испытывают персонажи: «Как ты думаешь, он боится темноты?».</w:t>
      </w:r>
    </w:p>
    <w:p w:rsidR="00B84292" w:rsidRPr="00B84292" w:rsidRDefault="00B84292" w:rsidP="0082607C">
      <w:pPr>
        <w:shd w:val="clear" w:color="auto" w:fill="F8F8F8"/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</w:p>
    <w:p w:rsidR="00B84292" w:rsidRDefault="00B84292" w:rsidP="0082607C">
      <w:pPr>
        <w:shd w:val="clear" w:color="auto" w:fill="F8F8F8"/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842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Чем могут помочь родители:</w:t>
      </w:r>
    </w:p>
    <w:p w:rsidR="00B84292" w:rsidRPr="00AC3BEB" w:rsidRDefault="00B84292" w:rsidP="0082607C">
      <w:pPr>
        <w:shd w:val="clear" w:color="auto" w:fill="F8F8F8"/>
        <w:spacing w:before="30" w:after="15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C3BEB" w:rsidRPr="00AC3BE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8434A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Помогайте своему ребенку проверять разные варианты решения задач.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он попадает в тупик, предлагайте другие подходы. Например, предложите ребенку подобрать отверстия соответствующей формы. Если ему нужна волшебная палочка для спектакля, спросите его, какой бытовой предмет можно использовать в качестве нее.</w:t>
      </w:r>
    </w:p>
    <w:p w:rsidR="009439FB" w:rsidRDefault="00AC3BEB" w:rsidP="0082607C">
      <w:pPr>
        <w:shd w:val="clear" w:color="auto" w:fill="F8F8F8"/>
        <w:spacing w:after="0" w:line="240" w:lineRule="auto"/>
        <w:ind w:left="-709" w:right="283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BE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Придумывайте песни.</w:t>
      </w:r>
      <w:r w:rsidRPr="00AC3BE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proofErr w:type="gramStart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«Дождик, дождик, кап, кап, кап» это может быть «Снежок, снежок, идет, идет».</w:t>
      </w:r>
      <w:proofErr w:type="gramEnd"/>
      <w:r w:rsidRPr="00AC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Спросите своего ребенка, о чем он хочет придумать собственную песню. Меняйте слова песни так, чтобы она соответствовала его идее. Это поможет вашему ребенку научиться мыслить логически и искать взаимосвязи между идеями.</w:t>
      </w:r>
    </w:p>
    <w:p w:rsidR="00F5729D" w:rsidRDefault="00F5729D" w:rsidP="0082607C">
      <w:pPr>
        <w:spacing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F5729D" w:rsidRDefault="00F5729D" w:rsidP="0082607C">
      <w:pPr>
        <w:spacing w:line="240" w:lineRule="auto"/>
        <w:ind w:left="-709" w:right="283" w:firstLine="425"/>
        <w:jc w:val="right"/>
      </w:pPr>
    </w:p>
    <w:sectPr w:rsidR="00F5729D" w:rsidSect="0082607C">
      <w:pgSz w:w="11906" w:h="16838"/>
      <w:pgMar w:top="851" w:right="850" w:bottom="851" w:left="1701" w:header="708" w:footer="708" w:gutter="0"/>
      <w:pgBorders w:offsetFrom="page">
        <w:top w:val="earth2" w:sz="19" w:space="24" w:color="auto"/>
        <w:left w:val="earth2" w:sz="19" w:space="24" w:color="auto"/>
        <w:bottom w:val="earth2" w:sz="19" w:space="24" w:color="auto"/>
        <w:right w:val="earth2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953"/>
    <w:multiLevelType w:val="hybridMultilevel"/>
    <w:tmpl w:val="FE1C3D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578708C"/>
    <w:multiLevelType w:val="multilevel"/>
    <w:tmpl w:val="0FBE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356F6"/>
    <w:multiLevelType w:val="multilevel"/>
    <w:tmpl w:val="C81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E3EAC"/>
    <w:multiLevelType w:val="multilevel"/>
    <w:tmpl w:val="38B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552A4"/>
    <w:multiLevelType w:val="multilevel"/>
    <w:tmpl w:val="4C8E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B25B5"/>
    <w:multiLevelType w:val="hybridMultilevel"/>
    <w:tmpl w:val="9D0E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128"/>
    <w:multiLevelType w:val="multilevel"/>
    <w:tmpl w:val="B79E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7D37"/>
    <w:multiLevelType w:val="multilevel"/>
    <w:tmpl w:val="E3C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12363"/>
    <w:multiLevelType w:val="multilevel"/>
    <w:tmpl w:val="924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43A10"/>
    <w:multiLevelType w:val="multilevel"/>
    <w:tmpl w:val="5FBC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27E2"/>
    <w:multiLevelType w:val="multilevel"/>
    <w:tmpl w:val="721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07808"/>
    <w:multiLevelType w:val="multilevel"/>
    <w:tmpl w:val="44C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8403A"/>
    <w:multiLevelType w:val="multilevel"/>
    <w:tmpl w:val="7F9E706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3">
    <w:nsid w:val="7AC07861"/>
    <w:multiLevelType w:val="multilevel"/>
    <w:tmpl w:val="D4C2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20E46"/>
    <w:multiLevelType w:val="multilevel"/>
    <w:tmpl w:val="9AE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0"/>
    <w:rsid w:val="00282CC9"/>
    <w:rsid w:val="005C23B0"/>
    <w:rsid w:val="00710F90"/>
    <w:rsid w:val="0082607C"/>
    <w:rsid w:val="009439FB"/>
    <w:rsid w:val="00AC3BEB"/>
    <w:rsid w:val="00B84292"/>
    <w:rsid w:val="00D966A7"/>
    <w:rsid w:val="00F5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6" w:color="E9EAED"/>
            <w:right w:val="none" w:sz="0" w:space="0" w:color="auto"/>
          </w:divBdr>
        </w:div>
        <w:div w:id="736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2019-01-31T17:39:00Z</dcterms:created>
  <dcterms:modified xsi:type="dcterms:W3CDTF">2019-02-02T16:21:00Z</dcterms:modified>
</cp:coreProperties>
</file>